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0C2C" w14:textId="0C69D87F" w:rsidR="0094142F" w:rsidRPr="00284320" w:rsidRDefault="0094142F" w:rsidP="007B62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320">
        <w:rPr>
          <w:rFonts w:ascii="Times New Roman" w:eastAsia="Times New Roman" w:hAnsi="Times New Roman" w:cs="Times New Roman"/>
          <w:lang w:eastAsia="pl-PL"/>
        </w:rPr>
        <w:t>Załącznik</w:t>
      </w:r>
      <w:r w:rsidR="000258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lang w:eastAsia="pl-PL"/>
        </w:rPr>
        <w:t>B.</w:t>
      </w:r>
      <w:r w:rsidR="004A4188">
        <w:rPr>
          <w:rFonts w:ascii="Times New Roman" w:eastAsia="Times New Roman" w:hAnsi="Times New Roman" w:cs="Times New Roman"/>
          <w:lang w:eastAsia="pl-PL"/>
        </w:rPr>
        <w:t>77</w:t>
      </w:r>
      <w:r w:rsidR="00DE086D">
        <w:rPr>
          <w:rFonts w:ascii="Times New Roman" w:eastAsia="Times New Roman" w:hAnsi="Times New Roman" w:cs="Times New Roman"/>
          <w:lang w:eastAsia="pl-PL"/>
        </w:rPr>
        <w:t>.</w:t>
      </w:r>
    </w:p>
    <w:p w14:paraId="598CEEA4" w14:textId="77777777" w:rsidR="0094142F" w:rsidRPr="00284320" w:rsidRDefault="0094142F" w:rsidP="007B62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ABF0AF" w14:textId="4831D44F" w:rsidR="0094142F" w:rsidRPr="00284320" w:rsidRDefault="0094142F" w:rsidP="007B620C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LECZENIE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CHORYCH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62781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KLASYCZNEGO </w:t>
      </w:r>
      <w:r w:rsidR="00DE086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CHŁONIAKA HODGKINA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(ICD-10: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DE086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C81</w:t>
      </w:r>
      <w:r w:rsidR="00267FA7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8"/>
        <w:gridCol w:w="4222"/>
        <w:gridCol w:w="4222"/>
      </w:tblGrid>
      <w:tr w:rsidR="009C2DB3" w:rsidRPr="00284320" w14:paraId="6FC2E653" w14:textId="77777777" w:rsidTr="006B3FB8">
        <w:trPr>
          <w:trHeight w:val="567"/>
        </w:trPr>
        <w:tc>
          <w:tcPr>
            <w:tcW w:w="15382" w:type="dxa"/>
            <w:gridSpan w:val="3"/>
            <w:vAlign w:val="center"/>
          </w:tcPr>
          <w:p w14:paraId="1FC1FAE5" w14:textId="35DDE8FE" w:rsidR="009C2DB3" w:rsidRPr="00284320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GWARANTOWANEGO</w:t>
            </w:r>
          </w:p>
        </w:tc>
      </w:tr>
      <w:tr w:rsidR="00925C32" w:rsidRPr="00284320" w14:paraId="4D3A9B77" w14:textId="77777777" w:rsidTr="006B3FB8">
        <w:trPr>
          <w:trHeight w:val="567"/>
        </w:trPr>
        <w:tc>
          <w:tcPr>
            <w:tcW w:w="6938" w:type="dxa"/>
            <w:vAlign w:val="center"/>
          </w:tcPr>
          <w:p w14:paraId="230AF4C4" w14:textId="77777777" w:rsidR="009C2DB3" w:rsidRPr="00284320" w:rsidRDefault="009C2DB3" w:rsidP="009F4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222" w:type="dxa"/>
            <w:vAlign w:val="center"/>
          </w:tcPr>
          <w:p w14:paraId="765CCB5B" w14:textId="3374A134" w:rsidR="009C2DB3" w:rsidRPr="00284320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SCHEMAT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F4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4222" w:type="dxa"/>
            <w:vAlign w:val="center"/>
          </w:tcPr>
          <w:p w14:paraId="60F25F30" w14:textId="00B6379C" w:rsidR="009C2DB3" w:rsidRPr="00284320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BADANIA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DIAGNOSTYCZNE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WYKONYWANE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RAMACH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</w:tc>
      </w:tr>
      <w:tr w:rsidR="00925C32" w:rsidRPr="00284320" w14:paraId="407F48B7" w14:textId="77777777" w:rsidTr="006B3FB8">
        <w:trPr>
          <w:trHeight w:val="20"/>
        </w:trPr>
        <w:tc>
          <w:tcPr>
            <w:tcW w:w="6938" w:type="dxa"/>
          </w:tcPr>
          <w:p w14:paraId="4EDF0E04" w14:textId="50B0782A" w:rsidR="00683143" w:rsidRPr="0001290F" w:rsidRDefault="00683143" w:rsidP="0001290F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ramach programu lekowego chorym na </w:t>
            </w:r>
            <w:r w:rsidR="00A06984" w:rsidRPr="0001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opornego lub nawrotowego </w:t>
            </w:r>
            <w:r w:rsidRPr="0001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chłoniaka Hodgkina udostępnia się </w:t>
            </w:r>
            <w:r w:rsidR="00D36E14" w:rsidRPr="0001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poniższe </w:t>
            </w:r>
            <w:r w:rsidRPr="0001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terapie</w:t>
            </w:r>
            <w:r w:rsidR="00D36E14" w:rsidRPr="0001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5E298372" w14:textId="252D4ACB" w:rsidR="00683143" w:rsidRPr="0001290F" w:rsidRDefault="00683143" w:rsidP="00C478A7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2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brentuksymab </w:t>
            </w:r>
            <w:r w:rsidR="004A4374" w:rsidRPr="00012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vedotin</w:t>
            </w:r>
            <w:r w:rsidR="00C648B4" w:rsidRPr="00012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monoterapii</w:t>
            </w:r>
            <w:r w:rsidR="004A4374" w:rsidRPr="00012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</w:p>
          <w:p w14:paraId="79A49E01" w14:textId="149FCB99" w:rsidR="00683143" w:rsidRPr="0001290F" w:rsidRDefault="00683143" w:rsidP="00C478A7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2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niwoluma</w:t>
            </w:r>
            <w:r w:rsidR="00C648B4" w:rsidRPr="00012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 w monoterapii</w:t>
            </w:r>
            <w:r w:rsidR="001E2A91" w:rsidRPr="00012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</w:p>
          <w:p w14:paraId="790FCDB7" w14:textId="07F2DF19" w:rsidR="00683143" w:rsidRPr="0001290F" w:rsidRDefault="00A06984" w:rsidP="000129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12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zgodnie ze wskazanymi w opisie programu warunkami i kryteriami.</w:t>
            </w:r>
          </w:p>
          <w:p w14:paraId="0B6586F2" w14:textId="77777777" w:rsidR="00A06984" w:rsidRPr="00C478A7" w:rsidRDefault="00A06984" w:rsidP="00C478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43D140" w14:textId="61BF0AD7" w:rsidR="001B2161" w:rsidRPr="00C478A7" w:rsidRDefault="00CC1C62" w:rsidP="000129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025874"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73DF7DB5" w14:textId="6AA4DD62" w:rsidR="00105681" w:rsidRPr="0001290F" w:rsidRDefault="00890119" w:rsidP="000129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Muszą</w:t>
            </w:r>
            <w:r w:rsidR="0002587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zostać</w:t>
            </w:r>
            <w:r w:rsidR="0002587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spełnione</w:t>
            </w:r>
            <w:r w:rsidR="0002587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łącznie</w:t>
            </w:r>
            <w:r w:rsidR="0002587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  <w:r w:rsidR="0002587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ogólne</w:t>
            </w:r>
            <w:r w:rsidR="0002587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(1.1.)</w:t>
            </w:r>
            <w:r w:rsidR="0002587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="0002587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  <w:r w:rsidR="0002587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szczegółowe</w:t>
            </w:r>
            <w:r w:rsidR="0002587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7400E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(1.2.)</w:t>
            </w:r>
            <w:r w:rsidR="0002587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dla</w:t>
            </w:r>
            <w:r w:rsidR="0002587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poszczególnych</w:t>
            </w:r>
            <w:r w:rsidR="0002587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terapii.</w:t>
            </w:r>
          </w:p>
          <w:p w14:paraId="19955CDF" w14:textId="529DA842" w:rsidR="001D15F3" w:rsidRPr="00C478A7" w:rsidRDefault="00481ACF" w:rsidP="0001290F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Ogólne</w:t>
            </w:r>
            <w:r w:rsidR="00025874" w:rsidRPr="00C4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</w:t>
            </w:r>
            <w:r w:rsidR="00025874" w:rsidRPr="00C4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kwalifikacji</w:t>
            </w:r>
          </w:p>
          <w:p w14:paraId="6A20A164" w14:textId="6F71645F" w:rsidR="00C647E4" w:rsidRPr="00C478A7" w:rsidRDefault="00C647E4" w:rsidP="0001290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stan sprawności według ECOG: 0-2;</w:t>
            </w:r>
          </w:p>
          <w:p w14:paraId="6C247CEE" w14:textId="2243BAF1" w:rsidR="00C647E4" w:rsidRPr="00C478A7" w:rsidRDefault="00C647E4" w:rsidP="0001290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potwierdzony histologicznie </w:t>
            </w:r>
            <w:r w:rsidR="00627811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klasyczny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chłoniak Hodgkina;</w:t>
            </w:r>
          </w:p>
          <w:p w14:paraId="0B99005E" w14:textId="77777777" w:rsidR="00764D53" w:rsidRPr="00C478A7" w:rsidRDefault="001D15F3" w:rsidP="0001290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C478A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C478A7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C478A7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CDE" w:rsidRPr="00C478A7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716" w:rsidRPr="00C478A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C478A7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C478A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C478A7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C478A7"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C478A7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3D5" w:rsidRPr="00C478A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40D6A" w:rsidRPr="00C478A7">
              <w:rPr>
                <w:rFonts w:ascii="Times New Roman" w:hAnsi="Times New Roman" w:cs="Times New Roman"/>
                <w:sz w:val="20"/>
                <w:szCs w:val="20"/>
              </w:rPr>
              <w:t>arak</w:t>
            </w:r>
            <w:r w:rsidR="00C22934" w:rsidRPr="00C478A7">
              <w:rPr>
                <w:rFonts w:ascii="Times New Roman" w:hAnsi="Times New Roman" w:cs="Times New Roman"/>
                <w:sz w:val="20"/>
                <w:szCs w:val="20"/>
              </w:rPr>
              <w:t>terystyką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C478A7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C478A7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A40D6A" w:rsidRPr="00C478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70DF63" w14:textId="3C184EEF" w:rsidR="001D15F3" w:rsidRPr="00C478A7" w:rsidRDefault="001D15F3" w:rsidP="0001290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wykluczenie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piersią;</w:t>
            </w:r>
          </w:p>
          <w:p w14:paraId="2F0F0798" w14:textId="1BED981A" w:rsidR="008A1C09" w:rsidRPr="00C478A7" w:rsidRDefault="008A1C09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zgoda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pacjenta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stosowanie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skutecznych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metod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zapobiegania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ciąży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trakcie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terapii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oraz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zakończeniu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informacjami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zawartymi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11D88" w:rsidRPr="00C478A7">
              <w:rPr>
                <w:rFonts w:ascii="Times New Roman" w:hAnsi="Times New Roman" w:cs="Times New Roman"/>
                <w:sz w:val="20"/>
                <w:szCs w:val="20"/>
              </w:rPr>
              <w:t>aktualnej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C478A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C478A7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C478A7"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C478A7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0044D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Charakterystyce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0044D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Produktu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0044D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Leczniczego</w:t>
            </w:r>
            <w:r w:rsidR="001D15F3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8066614" w14:textId="5F398651" w:rsidR="008A1C09" w:rsidRPr="00C478A7" w:rsidRDefault="001D15F3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0199239"/>
            <w:r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nieobecność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aktywnych,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ciężkich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zakażeń;</w:t>
            </w:r>
          </w:p>
          <w:p w14:paraId="15C3253E" w14:textId="4D1D640B" w:rsidR="008A1C09" w:rsidRPr="00C478A7" w:rsidRDefault="00481ACF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nieobecność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104AD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stotnych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schorzeń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współistniejących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stanowiących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</w:t>
            </w:r>
            <w:r w:rsidR="00B7400E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skazanie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stwierdzonych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lekarza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prowadzącego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oparciu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47AE3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aktualną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wydania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decyzji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044D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Charakterystyk</w:t>
            </w:r>
            <w:r w:rsidR="00147AE3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ę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044D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</w:t>
            </w:r>
            <w:r w:rsidR="00011D88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147AE3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Leczniczego</w:t>
            </w:r>
            <w:r w:rsidR="0010044D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5FDFB7CD" w14:textId="3D6D67DD" w:rsidR="00481ACF" w:rsidRPr="0001290F" w:rsidRDefault="00481ACF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adekwatna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wydolność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narządowa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określona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podstawie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wyników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badań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laboratoryjnych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krwi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umożliwiająca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opinii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lekarza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prowadzącego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bezpieczne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rozpoczęcie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4B7F56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bookmarkEnd w:id="0"/>
          </w:p>
          <w:p w14:paraId="29365E08" w14:textId="77777777" w:rsidR="0001290F" w:rsidRPr="0001290F" w:rsidRDefault="0001290F" w:rsidP="0001290F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BB9AD" w14:textId="22C7C9FB" w:rsidR="00890119" w:rsidRPr="00C478A7" w:rsidRDefault="00890119" w:rsidP="0001290F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Szczegółowe</w:t>
            </w:r>
            <w:r w:rsidR="00025874" w:rsidRPr="00C4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</w:t>
            </w:r>
            <w:r w:rsidR="00025874" w:rsidRPr="00C4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kwalifikacji</w:t>
            </w:r>
          </w:p>
          <w:p w14:paraId="4221B845" w14:textId="0BE6028D" w:rsidR="00ED3875" w:rsidRPr="00C478A7" w:rsidRDefault="008B4824" w:rsidP="0001290F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brentuksymab </w:t>
            </w:r>
            <w:r w:rsidR="004A4374"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vedotin</w:t>
            </w:r>
            <w:r w:rsidR="00D36E14"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monoterapii</w:t>
            </w:r>
          </w:p>
          <w:p w14:paraId="3291F169" w14:textId="265E4C5F" w:rsidR="00FC5E44" w:rsidRPr="0001290F" w:rsidRDefault="00FC5E44" w:rsidP="000129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leczenia brentuksymabem vedotin w ramach programu kwalifikują się pacjenci spełniający </w:t>
            </w:r>
            <w:r w:rsidR="006B6780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poniższe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</w:t>
            </w:r>
            <w:r w:rsidR="00C647E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6B6780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="00C647E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albo</w:t>
            </w:r>
            <w:r w:rsidR="00177D57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647E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6B6780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):</w:t>
            </w:r>
            <w:r w:rsidR="00C647E4" w:rsidRPr="0001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E1A7188" w14:textId="08F29D19" w:rsidR="00AF7F7D" w:rsidRPr="00C478A7" w:rsidRDefault="00400729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stwierdzony </w:t>
            </w:r>
            <w:r w:rsidR="007C1137" w:rsidRPr="00C478A7">
              <w:rPr>
                <w:rFonts w:ascii="Times New Roman" w:hAnsi="Times New Roman" w:cs="Times New Roman"/>
                <w:sz w:val="20"/>
                <w:szCs w:val="20"/>
              </w:rPr>
              <w:t>nawr</w:t>
            </w:r>
            <w:r w:rsidR="00321DF0" w:rsidRPr="00C478A7">
              <w:rPr>
                <w:rFonts w:ascii="Times New Roman" w:hAnsi="Times New Roman" w:cs="Times New Roman"/>
                <w:sz w:val="20"/>
                <w:szCs w:val="20"/>
              </w:rPr>
              <w:t>ót</w:t>
            </w:r>
            <w:r w:rsidR="002D6583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lub opornoś</w:t>
            </w:r>
            <w:r w:rsidR="00731878" w:rsidRPr="00C478A7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2D6583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na leczenie</w:t>
            </w:r>
            <w:r w:rsidR="00AF7F7D" w:rsidRPr="00C478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3264257" w14:textId="77777777" w:rsidR="0001290F" w:rsidRPr="0001290F" w:rsidRDefault="0047365E" w:rsidP="0001290F">
            <w:pPr>
              <w:pStyle w:val="Akapitzlist"/>
              <w:numPr>
                <w:ilvl w:val="4"/>
                <w:numId w:val="2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po przeszczepieniu </w:t>
            </w:r>
            <w:r w:rsidR="00627811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autologicznych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komórek macierzystych szpiku </w:t>
            </w:r>
            <w:r w:rsidR="006B6780" w:rsidRPr="00C478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6980" w:rsidRPr="00C478A7">
              <w:rPr>
                <w:rFonts w:ascii="Times New Roman" w:hAnsi="Times New Roman" w:cs="Times New Roman"/>
                <w:sz w:val="20"/>
                <w:szCs w:val="20"/>
              </w:rPr>
              <w:t>auto-H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SCT)</w:t>
            </w:r>
          </w:p>
          <w:p w14:paraId="21410D9F" w14:textId="1DA16181" w:rsidR="00FC5E44" w:rsidRPr="00C478A7" w:rsidRDefault="0047365E" w:rsidP="0001290F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</w:p>
          <w:p w14:paraId="2B844874" w14:textId="6F72829C" w:rsidR="0047365E" w:rsidRPr="00C478A7" w:rsidRDefault="0047365E" w:rsidP="0001290F">
            <w:pPr>
              <w:pStyle w:val="Akapitzlist"/>
              <w:numPr>
                <w:ilvl w:val="4"/>
                <w:numId w:val="2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po uprzednim zastosowaniu co najmniej dwóch linii leczenia, w przypadku</w:t>
            </w:r>
            <w:r w:rsidR="00861893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gdy </w:t>
            </w:r>
            <w:r w:rsidR="00977263" w:rsidRPr="00C478A7">
              <w:rPr>
                <w:rFonts w:ascii="Times New Roman" w:hAnsi="Times New Roman" w:cs="Times New Roman"/>
                <w:sz w:val="20"/>
                <w:szCs w:val="20"/>
              </w:rPr>
              <w:t>auto-H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SCT lub wielolekowa chemioterapia nie stanowi opcji leczenia</w:t>
            </w:r>
            <w:r w:rsidR="00861893" w:rsidRPr="00C478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801431" w14:textId="77777777" w:rsidR="00FC5E44" w:rsidRPr="00C478A7" w:rsidRDefault="0047365E" w:rsidP="0001290F">
            <w:pPr>
              <w:pStyle w:val="Akapitzlist"/>
              <w:ind w:left="22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albo</w:t>
            </w:r>
          </w:p>
          <w:p w14:paraId="1D15517D" w14:textId="01355A6D" w:rsidR="00C90B7F" w:rsidRPr="00C478A7" w:rsidRDefault="000E3D7A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 auto-HSCT ze </w:t>
            </w:r>
            <w:r w:rsidR="002D6583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zwiększon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ym</w:t>
            </w:r>
            <w:r w:rsidR="002D6583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ryzyk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iem</w:t>
            </w:r>
            <w:r w:rsidR="002D6583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nawrotu lub progresji choroby</w:t>
            </w:r>
            <w:r w:rsidR="00D87B97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definiowan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ym</w:t>
            </w:r>
            <w:r w:rsidR="00D87B97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jako </w:t>
            </w:r>
            <w:r w:rsidR="002D6583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obecność co najmniej jednego</w:t>
            </w:r>
            <w:r w:rsidR="00861893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poniższych</w:t>
            </w:r>
            <w:r w:rsidR="002D6583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czynnik</w:t>
            </w:r>
            <w:r w:rsidR="00861893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ów</w:t>
            </w:r>
            <w:r w:rsidR="00D87B97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ryzyka</w:t>
            </w:r>
            <w:r w:rsidR="00861893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75DDCA0B" w14:textId="77777777" w:rsidR="00C90B7F" w:rsidRPr="00C478A7" w:rsidRDefault="00D87B97" w:rsidP="0001290F">
            <w:pPr>
              <w:pStyle w:val="Akapitzlist"/>
              <w:numPr>
                <w:ilvl w:val="4"/>
                <w:numId w:val="2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oporność na pierwszą linię leczenia; </w:t>
            </w:r>
          </w:p>
          <w:p w14:paraId="04581475" w14:textId="77777777" w:rsidR="00C90B7F" w:rsidRPr="00C478A7" w:rsidRDefault="00D87B97" w:rsidP="0001290F">
            <w:pPr>
              <w:pStyle w:val="Akapitzlist"/>
              <w:numPr>
                <w:ilvl w:val="4"/>
                <w:numId w:val="2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nawrót do 12 miesięcy od zakończenia pierwszej linii leczenia;</w:t>
            </w:r>
          </w:p>
          <w:p w14:paraId="64FD5103" w14:textId="5D3E6F80" w:rsidR="00321DF0" w:rsidRPr="00C478A7" w:rsidRDefault="00D87B97" w:rsidP="0001290F">
            <w:pPr>
              <w:pStyle w:val="Akapitzlist"/>
              <w:numPr>
                <w:ilvl w:val="4"/>
                <w:numId w:val="2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zajęcie tkanki pozawęzłowej w nawrocie choroby przed </w:t>
            </w:r>
            <w:r w:rsidR="000E3D7A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auto-H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SCT</w:t>
            </w:r>
          </w:p>
          <w:p w14:paraId="30CE6B3C" w14:textId="3F48739E" w:rsidR="0047365E" w:rsidRPr="00C478A7" w:rsidRDefault="00321DF0" w:rsidP="0001290F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D87B97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pierwsza dawka brentuksymabu powinna być podana między 30</w:t>
            </w:r>
            <w:r w:rsidR="00861893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D87B97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 45</w:t>
            </w:r>
            <w:r w:rsidR="00861893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D87B97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dniem po </w:t>
            </w:r>
            <w:r w:rsidR="000E3D7A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auto-H</w:t>
            </w:r>
            <w:r w:rsidR="00D87B97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SCT)</w:t>
            </w:r>
            <w:r w:rsidR="001358B8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6B413E21" w14:textId="77777777" w:rsidR="001F691A" w:rsidRPr="00C478A7" w:rsidRDefault="001F691A" w:rsidP="00C478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3603E74" w14:textId="6E71EA1C" w:rsidR="00546572" w:rsidRPr="00C478A7" w:rsidRDefault="00D36E14" w:rsidP="0001290F">
            <w:pPr>
              <w:pStyle w:val="Akapitzlist"/>
              <w:numPr>
                <w:ilvl w:val="2"/>
                <w:numId w:val="20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</w:t>
            </w:r>
            <w:r w:rsidR="00247576"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iwolumab</w:t>
            </w:r>
            <w:r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monoterapii</w:t>
            </w:r>
          </w:p>
          <w:p w14:paraId="2F8A154C" w14:textId="1E64B0BA" w:rsidR="00AD128B" w:rsidRPr="00C478A7" w:rsidRDefault="002E2BA7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wiek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247576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025874"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powyżej;</w:t>
            </w:r>
          </w:p>
          <w:p w14:paraId="6D229087" w14:textId="5B004367" w:rsidR="00AD128B" w:rsidRPr="00C478A7" w:rsidRDefault="00400729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stwierdzony </w:t>
            </w:r>
            <w:r w:rsidR="00AD128B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nawrót lub oporność na leczenie po </w:t>
            </w:r>
            <w:r w:rsidR="00627811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wcześniejszym </w:t>
            </w:r>
            <w:r w:rsidR="00AD128B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przeszczepieniu </w:t>
            </w:r>
            <w:r w:rsidR="00627811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autologicznych </w:t>
            </w:r>
            <w:r w:rsidR="00AD128B" w:rsidRPr="00C478A7">
              <w:rPr>
                <w:rFonts w:ascii="Times New Roman" w:hAnsi="Times New Roman" w:cs="Times New Roman"/>
                <w:sz w:val="20"/>
                <w:szCs w:val="20"/>
              </w:rPr>
              <w:t>komórek macierzystych szpiku (</w:t>
            </w:r>
            <w:r w:rsidR="00627811" w:rsidRPr="00C478A7">
              <w:rPr>
                <w:rFonts w:ascii="Times New Roman" w:hAnsi="Times New Roman" w:cs="Times New Roman"/>
                <w:sz w:val="20"/>
                <w:szCs w:val="20"/>
              </w:rPr>
              <w:t>auto-H</w:t>
            </w:r>
            <w:r w:rsidR="00AD128B" w:rsidRPr="00C478A7">
              <w:rPr>
                <w:rFonts w:ascii="Times New Roman" w:hAnsi="Times New Roman" w:cs="Times New Roman"/>
                <w:sz w:val="20"/>
                <w:szCs w:val="20"/>
              </w:rPr>
              <w:t>SCT)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oraz po leczeniu brentuksymabem vedotin</w:t>
            </w:r>
            <w:r w:rsidR="000B399C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albo nawrót lub oporność po wcześniejszym leczeniu brentuksymabem </w:t>
            </w:r>
            <w:r w:rsidR="00492DDD" w:rsidRPr="00C478A7">
              <w:rPr>
                <w:rFonts w:ascii="Times New Roman" w:hAnsi="Times New Roman" w:cs="Times New Roman"/>
                <w:sz w:val="20"/>
                <w:szCs w:val="20"/>
              </w:rPr>
              <w:t>vedotin,</w:t>
            </w:r>
            <w:r w:rsidR="000B399C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gdy auto-HSCT nie stanowiło opcji leczenia</w:t>
            </w:r>
            <w:r w:rsidR="000129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EDD0C2" w14:textId="030D61F9" w:rsidR="00AD128B" w:rsidRPr="00C478A7" w:rsidRDefault="00AD128B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brak aktywnych chorób autoimmunologicznych z wyłączeniem cukrzycy typu I, niedoczynności tarczycy (leczonej wyłącznie suplementacją hormonalną), łuszczycy, bielactwa. </w:t>
            </w:r>
          </w:p>
          <w:p w14:paraId="37BB977A" w14:textId="34C2AE57" w:rsidR="00A50FA7" w:rsidRPr="00C478A7" w:rsidRDefault="00A50FA7" w:rsidP="00C478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A710C1" w14:textId="3F6E6C01" w:rsidR="00B7400E" w:rsidRPr="00C478A7" w:rsidRDefault="00B7400E" w:rsidP="0001290F">
            <w:pPr>
              <w:pStyle w:val="Akapitzlist"/>
              <w:numPr>
                <w:ilvl w:val="1"/>
                <w:numId w:val="20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substancjami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czynnymi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finansowanymi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lekowym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każdej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programie.</w:t>
            </w:r>
          </w:p>
          <w:p w14:paraId="0ADE4411" w14:textId="618DFD28" w:rsidR="00781AB6" w:rsidRPr="00C478A7" w:rsidRDefault="00781AB6" w:rsidP="00C478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186C41" w14:textId="324BA286" w:rsidR="001B2161" w:rsidRPr="00C478A7" w:rsidRDefault="009C2DB3" w:rsidP="0001290F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</w:t>
            </w:r>
            <w:r w:rsidR="00025874"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czasu</w:t>
            </w:r>
            <w:r w:rsidR="00025874"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025874"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260B"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260B"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0690CF98" w14:textId="01AC60B7" w:rsidR="00C50CDD" w:rsidRPr="0001290F" w:rsidRDefault="00606E1D" w:rsidP="0001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0F">
              <w:rPr>
                <w:rFonts w:ascii="Times New Roman" w:hAnsi="Times New Roman" w:cs="Times New Roman"/>
                <w:sz w:val="20"/>
                <w:szCs w:val="20"/>
              </w:rPr>
              <w:t>Leczenie trwa do czasu podjęcia przez lekarza prowadzącego decyzji o wyłączeniu świadczeniobiorcy z programu, zgodnie z kryteriami wyłączenia</w:t>
            </w:r>
            <w:r w:rsidR="00C50CDD" w:rsidRPr="0001290F">
              <w:rPr>
                <w:rFonts w:ascii="Times New Roman" w:hAnsi="Times New Roman" w:cs="Times New Roman"/>
                <w:sz w:val="20"/>
                <w:szCs w:val="20"/>
              </w:rPr>
              <w:t xml:space="preserve">, jednak </w:t>
            </w:r>
            <w:r w:rsidR="00C50CDD" w:rsidRPr="0001290F">
              <w:rPr>
                <w:rFonts w:ascii="Times New Roman" w:hAnsi="Times New Roman" w:cs="Times New Roman"/>
                <w:sz w:val="20"/>
                <w:szCs w:val="20"/>
              </w:rPr>
              <w:br/>
              <w:t>z zastrzeżeniem, iż w przypadku terapii:</w:t>
            </w:r>
          </w:p>
          <w:p w14:paraId="4C8EF41D" w14:textId="77777777" w:rsidR="0001290F" w:rsidRDefault="00C50CDD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brentuksymabem vedotin</w:t>
            </w:r>
            <w:r w:rsidR="00D36E14" w:rsidRPr="00C478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monoterapii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– leczenie </w:t>
            </w:r>
            <w:r w:rsidR="000E3D7A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może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0E3D7A" w:rsidRPr="00C478A7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maksymalnie do 16 cykli podanych w ciągu około roku;</w:t>
            </w:r>
          </w:p>
          <w:p w14:paraId="1CB21C9E" w14:textId="1ECA28E1" w:rsidR="00606E1D" w:rsidRPr="0001290F" w:rsidRDefault="000A3E89" w:rsidP="0001290F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90F">
              <w:rPr>
                <w:rFonts w:ascii="Times New Roman" w:hAnsi="Times New Roman" w:cs="Times New Roman"/>
                <w:sz w:val="20"/>
                <w:szCs w:val="20"/>
              </w:rPr>
              <w:t>U chorych kwalifikowanych do programu według kryterium 1.2.1.</w:t>
            </w:r>
            <w:r w:rsidR="00B2296C" w:rsidRPr="00012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290F">
              <w:rPr>
                <w:rFonts w:ascii="Times New Roman" w:hAnsi="Times New Roman" w:cs="Times New Roman"/>
                <w:sz w:val="20"/>
                <w:szCs w:val="20"/>
              </w:rPr>
              <w:t xml:space="preserve">.b) i </w:t>
            </w:r>
            <w:r w:rsidR="00606E1D" w:rsidRPr="0001290F">
              <w:rPr>
                <w:rFonts w:ascii="Times New Roman" w:hAnsi="Times New Roman" w:cs="Times New Roman"/>
                <w:sz w:val="20"/>
                <w:szCs w:val="20"/>
              </w:rPr>
              <w:t>odpowiadających na leczenie brentuksymabem vedotin</w:t>
            </w:r>
            <w:r w:rsidRPr="000129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6E1D" w:rsidRPr="0001290F">
              <w:rPr>
                <w:rFonts w:ascii="Times New Roman" w:hAnsi="Times New Roman" w:cs="Times New Roman"/>
                <w:sz w:val="20"/>
                <w:szCs w:val="20"/>
              </w:rPr>
              <w:t xml:space="preserve">wykonanie </w:t>
            </w:r>
            <w:r w:rsidR="00C60509" w:rsidRPr="0001290F">
              <w:rPr>
                <w:rFonts w:ascii="Times New Roman" w:hAnsi="Times New Roman" w:cs="Times New Roman"/>
                <w:sz w:val="20"/>
                <w:szCs w:val="20"/>
              </w:rPr>
              <w:t>auto-H</w:t>
            </w:r>
            <w:r w:rsidR="00606E1D" w:rsidRPr="0001290F">
              <w:rPr>
                <w:rFonts w:ascii="Times New Roman" w:hAnsi="Times New Roman" w:cs="Times New Roman"/>
                <w:sz w:val="20"/>
                <w:szCs w:val="20"/>
              </w:rPr>
              <w:t>SCT nie wyklucza kontynuacji leczenia brentuksymabem vedotin do sumarycznej liczby 16 cykli.</w:t>
            </w:r>
          </w:p>
          <w:p w14:paraId="09CDCA24" w14:textId="77777777" w:rsidR="00493DCD" w:rsidRPr="00C478A7" w:rsidRDefault="00493DCD" w:rsidP="00C478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DA0C70" w14:textId="3BE812F4" w:rsidR="00C37C7F" w:rsidRPr="00C478A7" w:rsidRDefault="009C2DB3" w:rsidP="000129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025874"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C18DD"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wyłączenia z</w:t>
            </w:r>
            <w:r w:rsidR="00025874"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</w:t>
            </w:r>
            <w:r w:rsidR="00EC18DD"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</w:p>
          <w:p w14:paraId="67FE549A" w14:textId="6B6B1D6B" w:rsidR="00586D15" w:rsidRPr="00C478A7" w:rsidRDefault="00322E35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progresja choroby</w:t>
            </w:r>
            <w:r w:rsidR="00586D15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podczas leczenia nie wcześniej niż po dwóch cyklach leczenia</w:t>
            </w:r>
            <w:r w:rsidR="00CF0C8F" w:rsidRPr="00C478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0D64E8" w14:textId="4FBA3400" w:rsidR="00F33686" w:rsidRPr="00C478A7" w:rsidRDefault="00F33686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nawrót choroby w trakcie </w:t>
            </w:r>
            <w:r w:rsidR="00586D15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trwania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CF0C8F" w:rsidRPr="00C478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AE82F58" w14:textId="18989430" w:rsidR="00322E35" w:rsidRPr="00C478A7" w:rsidRDefault="00586D15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brak częściowej odpowiedzi po 8 cyklach leczenia – w przypadku chorych kwalifikowanych do programu </w:t>
            </w:r>
            <w:r w:rsidR="00B239E6" w:rsidRPr="00C478A7">
              <w:rPr>
                <w:rFonts w:ascii="Times New Roman" w:hAnsi="Times New Roman" w:cs="Times New Roman"/>
                <w:sz w:val="20"/>
                <w:szCs w:val="20"/>
              </w:rPr>
              <w:t>z zastosowaniem brent</w:t>
            </w:r>
            <w:r w:rsidR="001E2A91" w:rsidRPr="00C478A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239E6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ksymabu vedotin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według kryterium 1.2.1.</w:t>
            </w:r>
            <w:r w:rsidR="004E2DC7" w:rsidRPr="00C47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. a) lub b);</w:t>
            </w:r>
          </w:p>
          <w:p w14:paraId="1436CBFE" w14:textId="77777777" w:rsidR="00C230C7" w:rsidRPr="00C478A7" w:rsidRDefault="00C37C7F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wystąpienie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nadwrażliwości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którykolwiek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stosowanych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leków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5AD" w:rsidRPr="00C478A7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którąkolwiek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pomocniczą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C97" w:rsidRPr="00C478A7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562521" w14:textId="71F09457" w:rsidR="00F33686" w:rsidRPr="00C478A7" w:rsidRDefault="004E2DC7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wystąpienie klinicznie istotnej toksyczności leczenia w stopniu powyżej 3 według kryteriów CTC (Common Toxity Criteria);</w:t>
            </w:r>
          </w:p>
          <w:p w14:paraId="6BF879CD" w14:textId="6A214B64" w:rsidR="00736AC6" w:rsidRPr="00C478A7" w:rsidRDefault="00736AC6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ciąża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C478A7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C478A7">
              <w:rPr>
                <w:rFonts w:ascii="Times New Roman" w:hAnsi="Times New Roman" w:cs="Times New Roman"/>
                <w:sz w:val="20"/>
                <w:szCs w:val="20"/>
              </w:rPr>
              <w:t>karmienie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C478A7">
              <w:rPr>
                <w:rFonts w:ascii="Times New Roman" w:hAnsi="Times New Roman" w:cs="Times New Roman"/>
                <w:sz w:val="20"/>
                <w:szCs w:val="20"/>
              </w:rPr>
              <w:t>piersią;</w:t>
            </w:r>
          </w:p>
          <w:p w14:paraId="30DFF2C0" w14:textId="6017EF39" w:rsidR="00F33686" w:rsidRPr="00C478A7" w:rsidRDefault="00F33686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pogorszenie stanu pacjenta o istotnym znaczeniu według oceny lekarza;</w:t>
            </w:r>
          </w:p>
          <w:p w14:paraId="3A7CD31D" w14:textId="77777777" w:rsidR="00842007" w:rsidRPr="00C478A7" w:rsidRDefault="003C2CDC" w:rsidP="0001290F">
            <w:pPr>
              <w:pStyle w:val="Akapitzlist"/>
              <w:numPr>
                <w:ilvl w:val="3"/>
                <w:numId w:val="2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rezygnacja</w:t>
            </w:r>
            <w:r w:rsidR="00025874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pacjenta</w:t>
            </w:r>
            <w:r w:rsidR="00F33686" w:rsidRPr="00C47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5A343931" w14:textId="1134D142" w:rsidR="00322E35" w:rsidRPr="0001290F" w:rsidRDefault="00322E35" w:rsidP="0001290F">
            <w:pPr>
              <w:tabs>
                <w:tab w:val="left" w:pos="40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</w:tcPr>
          <w:p w14:paraId="1C4F671D" w14:textId="053FED1F" w:rsidR="00871857" w:rsidRPr="00C478A7" w:rsidRDefault="00F5640E" w:rsidP="00D967E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Dawkowanie</w:t>
            </w:r>
          </w:p>
          <w:p w14:paraId="5663A225" w14:textId="3B5C71CA" w:rsidR="00616D2A" w:rsidRPr="00C478A7" w:rsidRDefault="00616D2A" w:rsidP="00D967ED">
            <w:pPr>
              <w:pStyle w:val="Akapitzlist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brentuksymab vedotin</w:t>
            </w:r>
            <w:r w:rsidR="00D36E14"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 monoterapii</w:t>
            </w:r>
          </w:p>
          <w:p w14:paraId="04ECE02F" w14:textId="220D9F9F" w:rsidR="00616D2A" w:rsidRPr="00D967ED" w:rsidRDefault="00616D2A" w:rsidP="00D96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Dorośli: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Zalecana dawka </w:t>
            </w:r>
            <w:r w:rsidR="00D36E1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brentuksymabu vedotin </w:t>
            </w:r>
            <w:r w:rsidR="00D36E1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pacjentów w wieku 18 lat i powyżej wynosi 1,8 mg/kg mc. podawana we wlewie dożylnym trwającym 30 minut co 3 tygodnie. </w:t>
            </w:r>
          </w:p>
          <w:p w14:paraId="0E6123CC" w14:textId="77777777" w:rsidR="00616D2A" w:rsidRPr="00D967ED" w:rsidRDefault="00616D2A" w:rsidP="00D96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Jeśli masa ciała pacjenta przekracza 100 kg, do obliczenia dawki należy przyjąć 100 kg. </w:t>
            </w:r>
          </w:p>
          <w:p w14:paraId="071796EE" w14:textId="3C0BB2B8" w:rsidR="00616D2A" w:rsidRPr="00D967ED" w:rsidRDefault="00616D2A" w:rsidP="00D96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Dzieci: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Zalecana dawka </w:t>
            </w:r>
            <w:r w:rsidR="00D36E1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brentuksymabu vedotin </w:t>
            </w:r>
            <w:r w:rsidR="00D36E1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pacjentów w wieku poniżej 18 roku życia wynosi 1,8 mg/kg mc. podawana we wlewie dożylnym trwającym 30 minut co 3 tygodnie lub 1,2 mg/kg mc. (max. 120 mg) co 7 lub 14 dni.</w:t>
            </w:r>
          </w:p>
          <w:p w14:paraId="5F0F1ED3" w14:textId="7A83A2E5" w:rsidR="00616D2A" w:rsidRPr="00D967ED" w:rsidRDefault="00616D2A" w:rsidP="00D96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Pacjentów należy objąć obserwacją podczas podawania i po podaniu wlewu. </w:t>
            </w:r>
          </w:p>
          <w:p w14:paraId="13A35FB3" w14:textId="41F75903" w:rsidR="00616D2A" w:rsidRPr="00D967ED" w:rsidRDefault="00616D2A" w:rsidP="00D96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Pacjenci, u których nastąpiła stabilizacja choroby lub poprawa stanu powinni otrzymać maksymalnie do szesnastu cykli leczenia (w ciągu około roku).</w:t>
            </w:r>
          </w:p>
          <w:p w14:paraId="491E98DD" w14:textId="35DB28C8" w:rsidR="00616D2A" w:rsidRPr="00C478A7" w:rsidRDefault="00616D2A" w:rsidP="00C478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D28A63" w14:textId="282CC3D4" w:rsidR="00C648B4" w:rsidRPr="00C478A7" w:rsidRDefault="00616D2A" w:rsidP="00D967ED">
            <w:pPr>
              <w:pStyle w:val="Akapitzlist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niwolumab</w:t>
            </w:r>
          </w:p>
          <w:p w14:paraId="250FD994" w14:textId="12A9E4DF" w:rsidR="00616D2A" w:rsidRPr="00D967ED" w:rsidRDefault="00616D2A" w:rsidP="00D96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67E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lastRenderedPageBreak/>
              <w:t>Dorośli:</w:t>
            </w:r>
            <w:r w:rsidRP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Zalecana dawka </w:t>
            </w:r>
            <w:r w:rsidR="00D36E14" w:rsidRP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niwolumabu </w:t>
            </w:r>
            <w:r w:rsidR="00D36E14" w:rsidRP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u pacjentów w wieku 18 lat i powyżej wynosi</w:t>
            </w:r>
            <w:r w:rsidR="00091F05" w:rsidRP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240 mg podawan</w:t>
            </w:r>
            <w:r w:rsidR="00F274F0" w:rsidRP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e </w:t>
            </w:r>
            <w:r w:rsidR="00091F05" w:rsidRP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we wlewie dożylnym trwającym 30 minut co 2 tygodnie.</w:t>
            </w:r>
          </w:p>
          <w:p w14:paraId="605CDBC0" w14:textId="4B1E6A8D" w:rsidR="00091F05" w:rsidRPr="00C478A7" w:rsidRDefault="00091F05" w:rsidP="00D967ED">
            <w:pPr>
              <w:pStyle w:val="Tekstkomentarza"/>
              <w:spacing w:line="276" w:lineRule="auto"/>
              <w:rPr>
                <w:rFonts w:ascii="Times New Roman" w:hAnsi="Times New Roman" w:cs="Times New Roman"/>
                <w:bCs/>
                <w:lang w:eastAsia="pl-PL"/>
              </w:rPr>
            </w:pPr>
            <w:r w:rsidRPr="00C478A7">
              <w:rPr>
                <w:rFonts w:ascii="Times New Roman" w:hAnsi="Times New Roman" w:cs="Times New Roman"/>
                <w:bCs/>
                <w:u w:val="single"/>
                <w:lang w:eastAsia="pl-PL"/>
              </w:rPr>
              <w:t>Dzieci w wieku 12-18 lat:</w:t>
            </w:r>
            <w:r w:rsidRPr="00C478A7">
              <w:rPr>
                <w:rFonts w:ascii="Times New Roman" w:hAnsi="Times New Roman" w:cs="Times New Roman"/>
                <w:bCs/>
                <w:lang w:eastAsia="pl-PL"/>
              </w:rPr>
              <w:t xml:space="preserve"> Zalecana dawka </w:t>
            </w:r>
            <w:r w:rsidR="00D36E14" w:rsidRPr="00C478A7">
              <w:rPr>
                <w:rFonts w:ascii="Times New Roman" w:hAnsi="Times New Roman" w:cs="Times New Roman"/>
                <w:bCs/>
                <w:lang w:eastAsia="pl-PL"/>
              </w:rPr>
              <w:t>niwolumabu wynosi</w:t>
            </w:r>
            <w:r w:rsidRPr="00C478A7">
              <w:rPr>
                <w:rFonts w:ascii="Times New Roman" w:hAnsi="Times New Roman" w:cs="Times New Roman"/>
                <w:bCs/>
                <w:lang w:eastAsia="pl-PL"/>
              </w:rPr>
              <w:t xml:space="preserve"> 3mg/kg mc. podawana we wlewie dożylnym trwającym 30 minut co 2 tygodni</w:t>
            </w:r>
            <w:r w:rsidR="00F65C1D" w:rsidRPr="00C478A7">
              <w:rPr>
                <w:rFonts w:ascii="Times New Roman" w:hAnsi="Times New Roman" w:cs="Times New Roman"/>
                <w:bCs/>
                <w:lang w:eastAsia="pl-PL"/>
              </w:rPr>
              <w:t>e</w:t>
            </w:r>
            <w:r w:rsidRPr="00C478A7">
              <w:rPr>
                <w:rFonts w:ascii="Times New Roman" w:hAnsi="Times New Roman" w:cs="Times New Roman"/>
                <w:bCs/>
                <w:lang w:eastAsia="pl-PL"/>
              </w:rPr>
              <w:t xml:space="preserve"> (maksymalnie 240 mg co 2 tygodnie).</w:t>
            </w:r>
          </w:p>
          <w:p w14:paraId="0F69EDC6" w14:textId="3E27205F" w:rsidR="00F274F0" w:rsidRPr="00D967ED" w:rsidRDefault="00F274F0" w:rsidP="00D96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Pacjentów należy objąć obserwacją podczas podawania i po podaniu wlewu. </w:t>
            </w:r>
          </w:p>
          <w:p w14:paraId="0D3F38BD" w14:textId="410F3179" w:rsidR="00F64218" w:rsidRPr="00D967ED" w:rsidRDefault="00F64218" w:rsidP="00D967ED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67ED">
              <w:rPr>
                <w:rFonts w:ascii="Times New Roman" w:hAnsi="Times New Roman" w:cs="Times New Roman"/>
                <w:sz w:val="20"/>
                <w:szCs w:val="20"/>
              </w:rPr>
              <w:t>Czasowe zawieszenie leczenia niwolumabem jest możliwe zgodnie z opisem w aktualnej na dzień wydania decyzji Charakterystyce Produktu Leczniczego.</w:t>
            </w:r>
          </w:p>
          <w:p w14:paraId="45C8AFE7" w14:textId="7EE9C4F9" w:rsidR="00F64218" w:rsidRPr="00D967ED" w:rsidRDefault="00F64218" w:rsidP="00D967ED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67ED">
              <w:rPr>
                <w:rFonts w:ascii="Times New Roman" w:hAnsi="Times New Roman" w:cs="Times New Roman"/>
                <w:sz w:val="20"/>
                <w:szCs w:val="20"/>
              </w:rPr>
              <w:t>Podawanie niwolumabu można wznowić w przypadku całkowitego ustąpienia działania niepożądanego lub zmniejszenia stopnia nasilenia do stopnia 1.</w:t>
            </w:r>
          </w:p>
          <w:p w14:paraId="69367260" w14:textId="77777777" w:rsidR="00F64218" w:rsidRPr="00C478A7" w:rsidRDefault="00F64218" w:rsidP="00C478A7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1407A" w14:textId="22EB3E98" w:rsidR="005A652A" w:rsidRPr="00C478A7" w:rsidRDefault="00BC3CB9" w:rsidP="00D967ED">
            <w:pPr>
              <w:pStyle w:val="Akapitzlist"/>
              <w:numPr>
                <w:ilvl w:val="0"/>
                <w:numId w:val="21"/>
              </w:numPr>
              <w:tabs>
                <w:tab w:val="left" w:pos="1095"/>
              </w:tabs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Modyfikacja</w:t>
            </w:r>
            <w:r w:rsidR="00025874"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dawkowania</w:t>
            </w:r>
            <w:r w:rsidR="00025874"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7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</w:p>
          <w:p w14:paraId="3D3E8428" w14:textId="7DE08B21" w:rsidR="00BC3CB9" w:rsidRPr="00D967ED" w:rsidRDefault="00BC3CB9" w:rsidP="00D967ED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Modyfikacja</w:t>
            </w:r>
            <w:r w:rsidR="0002587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dawkowania</w:t>
            </w:r>
            <w:r w:rsidR="0002587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</w:t>
            </w:r>
            <w:r w:rsidR="00F274F0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ną</w:t>
            </w:r>
            <w:r w:rsidR="0002587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02587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02587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F274F0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02587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02587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74F0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odpowiedniego leku</w:t>
            </w: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2ADA5A3" w14:textId="3EA6C037" w:rsidR="00BC3CB9" w:rsidRPr="00C478A7" w:rsidRDefault="00BC3CB9" w:rsidP="00C478A7">
            <w:pPr>
              <w:pStyle w:val="Akapitzlist"/>
              <w:tabs>
                <w:tab w:val="left" w:pos="1095"/>
              </w:tabs>
              <w:ind w:left="227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2" w:type="dxa"/>
          </w:tcPr>
          <w:p w14:paraId="32BBCCA9" w14:textId="663D621E" w:rsidR="00D34AD7" w:rsidRPr="00C478A7" w:rsidRDefault="00D34AD7" w:rsidP="00D967E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Badania</w:t>
            </w:r>
            <w:r w:rsidR="00025874" w:rsidRPr="00C47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025874" w:rsidRPr="00C47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7760BC81" w14:textId="77777777" w:rsidR="00F64A90" w:rsidRPr="00C478A7" w:rsidRDefault="00F64A90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badania laboratoryjne:</w:t>
            </w:r>
          </w:p>
          <w:p w14:paraId="552C960D" w14:textId="5201D6D0" w:rsidR="00F64A90" w:rsidRPr="00C478A7" w:rsidRDefault="00F64A90" w:rsidP="00D967ED">
            <w:pPr>
              <w:pStyle w:val="Akapitzlist"/>
              <w:numPr>
                <w:ilvl w:val="4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morfologia krwi z rozmazem</w:t>
            </w:r>
            <w:r w:rsid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2A854DDC" w14:textId="6B4FB7B3" w:rsidR="00F64A90" w:rsidRPr="00C478A7" w:rsidRDefault="00F64A90" w:rsidP="00D967ED">
            <w:pPr>
              <w:pStyle w:val="Akapitzlist"/>
              <w:numPr>
                <w:ilvl w:val="4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kreatyniny</w:t>
            </w:r>
            <w:r w:rsid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43291407" w14:textId="04A57539" w:rsidR="00F64A90" w:rsidRPr="00C478A7" w:rsidRDefault="00F64A90" w:rsidP="00D967ED">
            <w:pPr>
              <w:pStyle w:val="Akapitzlist"/>
              <w:numPr>
                <w:ilvl w:val="4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bilirubiny całkowitej</w:t>
            </w:r>
            <w:r w:rsid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5BBC0AD9" w14:textId="335A27F4" w:rsidR="00F64A90" w:rsidRPr="00C478A7" w:rsidRDefault="00F64A90" w:rsidP="00D967ED">
            <w:pPr>
              <w:pStyle w:val="Akapitzlist"/>
              <w:numPr>
                <w:ilvl w:val="4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AST, ALT</w:t>
            </w:r>
            <w:r w:rsid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5B531AB0" w14:textId="46EA54D4" w:rsidR="00AC191A" w:rsidRPr="00C478A7" w:rsidRDefault="00AC191A" w:rsidP="00D967ED">
            <w:pPr>
              <w:pStyle w:val="Akapitzlist"/>
              <w:numPr>
                <w:ilvl w:val="4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test ciążowy (u kobiet w wieku rozrodczym)</w:t>
            </w:r>
            <w:r w:rsid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083295AA" w14:textId="725B8E4C" w:rsidR="00F64A90" w:rsidRPr="00C478A7" w:rsidRDefault="00F64A90" w:rsidP="00D967ED">
            <w:pPr>
              <w:pStyle w:val="Akapitzlist"/>
              <w:numPr>
                <w:ilvl w:val="4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stężenie glukozy</w:t>
            </w:r>
            <w:r w:rsidR="00AC191A"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w przypadku terapii </w:t>
            </w:r>
            <w:r w:rsidR="00AC191A" w:rsidRPr="00C478A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brentuksymab</w:t>
            </w:r>
            <w:r w:rsidR="00733BBC" w:rsidRPr="00C478A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em</w:t>
            </w:r>
            <w:r w:rsidR="00AC191A" w:rsidRPr="00C478A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 xml:space="preserve"> vedotin</w:t>
            </w:r>
            <w:r w:rsidR="00D36E14" w:rsidRPr="00C478A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 xml:space="preserve"> w monoterapii</w:t>
            </w:r>
            <w:r w:rsid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35CB227F" w14:textId="6669A72F" w:rsidR="00F64A90" w:rsidRPr="00C478A7" w:rsidRDefault="00F64A90" w:rsidP="00D967ED">
            <w:pPr>
              <w:pStyle w:val="Akapitzlist"/>
              <w:numPr>
                <w:ilvl w:val="4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oznaczenie poziomu TSH</w:t>
            </w:r>
            <w:r w:rsidR="00AC191A"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w przypadku terapii </w:t>
            </w:r>
            <w:r w:rsidR="00AC191A" w:rsidRPr="00C478A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niwolumab</w:t>
            </w:r>
            <w:r w:rsidR="00733BBC" w:rsidRPr="00C478A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em</w:t>
            </w:r>
            <w:r w:rsidR="00D36E14" w:rsidRPr="00C478A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 xml:space="preserve"> w monoterapii</w:t>
            </w:r>
            <w:r w:rsid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108F0B0F" w14:textId="6CDBF7FD" w:rsidR="00F64A90" w:rsidRPr="00C478A7" w:rsidRDefault="00F64A90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badanie obrazowe: tomografia komputerowa (TK) lub tomografia emisyjna pozytonowa (PET/TK) dokumentująca zmiany: szyi, klatki piersiowej, jamy brzusznej, miednicy mniejszej</w:t>
            </w:r>
            <w:r w:rsid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56F2285A" w14:textId="2DCB5182" w:rsidR="00F64A90" w:rsidRPr="00C478A7" w:rsidRDefault="00F64A90" w:rsidP="00D967ED">
            <w:pPr>
              <w:pStyle w:val="Akapitzlist"/>
              <w:numPr>
                <w:ilvl w:val="3"/>
                <w:numId w:val="22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udokumentowanie obecności antygenu CD30 w tkance chłoniaka badaniem immunohistochemicznym – w przypadku terapii </w:t>
            </w:r>
            <w:r w:rsidRPr="00C478A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brentuksymabem vedoti</w:t>
            </w:r>
            <w:r w:rsidR="00146A1F" w:rsidRPr="00C478A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n w monoterapii</w:t>
            </w: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; </w:t>
            </w:r>
          </w:p>
          <w:p w14:paraId="5BF96001" w14:textId="77777777" w:rsidR="00075B4B" w:rsidRPr="00C478A7" w:rsidRDefault="00075B4B" w:rsidP="00C478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B4FB93B" w14:textId="085155E3" w:rsidR="00992176" w:rsidRPr="00C478A7" w:rsidRDefault="009C2DB3" w:rsidP="00D967E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A7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025874" w:rsidRPr="00C47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23C37258" w14:textId="6929B023" w:rsidR="00896EAF" w:rsidRPr="00C478A7" w:rsidRDefault="00D223AD" w:rsidP="00D967ED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brentuksymab vedotin</w:t>
            </w:r>
            <w:r w:rsidR="00D36E14"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 monoterapii</w:t>
            </w:r>
            <w:r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2A6AFAF3" w14:textId="6C58C68B" w:rsidR="00D223AD" w:rsidRPr="00C478A7" w:rsidRDefault="00C230C7" w:rsidP="00D967ED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D223AD"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adania wykonywane przed każdym podaniem leku:</w:t>
            </w:r>
          </w:p>
          <w:p w14:paraId="652A0D59" w14:textId="62CAA142" w:rsidR="00D223AD" w:rsidRPr="00C478A7" w:rsidRDefault="00D223AD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 krwi z rozmazem;</w:t>
            </w:r>
          </w:p>
          <w:p w14:paraId="194EFDB4" w14:textId="12994A67" w:rsidR="00D223AD" w:rsidRPr="00C478A7" w:rsidRDefault="00D223AD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kreatyniny;</w:t>
            </w:r>
          </w:p>
          <w:p w14:paraId="3D7D12FA" w14:textId="4318ADFF" w:rsidR="00FF6BDA" w:rsidRPr="00C478A7" w:rsidRDefault="00FF6BDA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bilirubiny całkowitej;</w:t>
            </w:r>
          </w:p>
          <w:p w14:paraId="0667AB3A" w14:textId="758F10E2" w:rsidR="00D223AD" w:rsidRPr="00C478A7" w:rsidRDefault="00AC191A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AST, ALT;</w:t>
            </w:r>
          </w:p>
          <w:p w14:paraId="50820856" w14:textId="32E32FBF" w:rsidR="00C230C7" w:rsidRPr="00D967ED" w:rsidRDefault="00D223AD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glukozy.</w:t>
            </w:r>
          </w:p>
          <w:p w14:paraId="16448474" w14:textId="769EC80B" w:rsidR="00D223AD" w:rsidRPr="00C478A7" w:rsidRDefault="00C230C7" w:rsidP="00D967ED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Ocena skuteczności leczenia </w:t>
            </w:r>
          </w:p>
          <w:p w14:paraId="22F130A9" w14:textId="6195C185" w:rsidR="00FF6BDA" w:rsidRPr="00D967ED" w:rsidRDefault="00C230C7" w:rsidP="00D967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FF6BDA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adania wykonywane po 2. i 8. cyklu leczenia lub w razie klinicznego podejrzenia progresji lub nawrotu choroby</w:t>
            </w:r>
            <w:r w:rsidR="00635218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FF6BDA" w:rsidRP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2E1E5C9" w14:textId="214C8FDE" w:rsidR="008A454B" w:rsidRPr="00C478A7" w:rsidRDefault="008A454B" w:rsidP="00D967ED">
            <w:pPr>
              <w:pStyle w:val="Akapitzlist"/>
              <w:numPr>
                <w:ilvl w:val="3"/>
                <w:numId w:val="22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 lub PET/TK zmian opisywanych w badaniu kwalifikującym do programu</w:t>
            </w:r>
            <w:r w:rsidR="00D967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83375B4" w14:textId="3A2400B8" w:rsidR="008A454B" w:rsidRPr="00C478A7" w:rsidRDefault="008A454B" w:rsidP="00C478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3C71DB" w14:textId="3398A9DD" w:rsidR="008A454B" w:rsidRPr="00C478A7" w:rsidRDefault="00D36E14" w:rsidP="00D967ED">
            <w:pPr>
              <w:pStyle w:val="Akapitzlist"/>
              <w:numPr>
                <w:ilvl w:val="1"/>
                <w:numId w:val="2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</w:t>
            </w:r>
            <w:r w:rsidR="008A454B"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iwolumab</w:t>
            </w:r>
            <w:r w:rsidRPr="00C47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 monoterapii</w:t>
            </w:r>
          </w:p>
          <w:p w14:paraId="42DC95D2" w14:textId="492DF364" w:rsidR="00FF6BDA" w:rsidRPr="00C478A7" w:rsidRDefault="00C230C7" w:rsidP="00D967ED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AE0C69"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adania wykonywane co 6-12 tygodni lub częściej w zależności od sytuacji klinicznej:</w:t>
            </w:r>
          </w:p>
          <w:p w14:paraId="516A46C0" w14:textId="2BBE6A01" w:rsidR="00AE0C69" w:rsidRPr="00C478A7" w:rsidRDefault="00AE0C69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morfologia krwi z rozmazem; </w:t>
            </w:r>
          </w:p>
          <w:p w14:paraId="7529221E" w14:textId="77777777" w:rsidR="00AE0C69" w:rsidRPr="00C478A7" w:rsidRDefault="00AE0C69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stężenie kreatyniny; </w:t>
            </w:r>
          </w:p>
          <w:p w14:paraId="460EC818" w14:textId="77777777" w:rsidR="00AE0C69" w:rsidRPr="00C478A7" w:rsidRDefault="00AE0C69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bilirubiny całkowitej;</w:t>
            </w:r>
          </w:p>
          <w:p w14:paraId="401F0979" w14:textId="1A1A870F" w:rsidR="00AE0C69" w:rsidRPr="00C478A7" w:rsidRDefault="00AE0C69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AST, ALT;</w:t>
            </w:r>
          </w:p>
          <w:p w14:paraId="06BC171B" w14:textId="5AA6A3C4" w:rsidR="00AE0C69" w:rsidRPr="00C478A7" w:rsidRDefault="00AE0C69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poziomu TSH;</w:t>
            </w:r>
          </w:p>
          <w:p w14:paraId="019779C9" w14:textId="5D548235" w:rsidR="00146A1F" w:rsidRPr="00D967ED" w:rsidRDefault="00AE0C69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sodu, potasu i wapnia</w:t>
            </w:r>
            <w:r w:rsidR="00146A1F" w:rsidRPr="00C47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C829C8A" w14:textId="5E7D17DD" w:rsidR="009D4878" w:rsidRPr="00C478A7" w:rsidRDefault="00AE0C69" w:rsidP="00D967ED">
            <w:pPr>
              <w:pStyle w:val="Akapitzlist"/>
              <w:numPr>
                <w:ilvl w:val="2"/>
                <w:numId w:val="22"/>
              </w:num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7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skuteczności leczenia</w:t>
            </w:r>
          </w:p>
          <w:p w14:paraId="57046184" w14:textId="26E1BDC0" w:rsidR="005F53B6" w:rsidRPr="00D967ED" w:rsidRDefault="005F53B6" w:rsidP="00D967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Badania pozwalające na ocenę skuteczności leczenia:</w:t>
            </w:r>
          </w:p>
          <w:p w14:paraId="24E72E06" w14:textId="07B0EE09" w:rsidR="005F53B6" w:rsidRPr="00C478A7" w:rsidRDefault="005F53B6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TK lub PET/TK wykonane po 3 miesiącach leczenia albo wcześniej zależnie od wskazań klinicznych, a u chorych reagujących na leczenie </w:t>
            </w:r>
            <w:r w:rsidR="00081DC4"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badania obrazowe </w:t>
            </w:r>
            <w:r w:rsidR="0061782C"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należy </w:t>
            </w:r>
            <w:r w:rsidR="00081DC4"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następnie wykonywać </w:t>
            </w:r>
            <w:r w:rsidR="0061782C" w:rsidRPr="00C478A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co pół roku.</w:t>
            </w:r>
          </w:p>
          <w:p w14:paraId="7B56DF40" w14:textId="713D036A" w:rsidR="0061782C" w:rsidRPr="00C478A7" w:rsidRDefault="0061782C" w:rsidP="00C47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CB8F30B" w14:textId="51B57BE9" w:rsidR="0061782C" w:rsidRPr="00D967ED" w:rsidRDefault="0061782C" w:rsidP="00D9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967E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Kryteria odpowiedzi na leczenie</w:t>
            </w:r>
            <w:r w:rsidR="00FA727B" w:rsidRPr="00D967E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 xml:space="preserve"> brent</w:t>
            </w:r>
            <w:r w:rsidR="00146A1F" w:rsidRPr="00D967E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u</w:t>
            </w:r>
            <w:r w:rsidR="00FA727B" w:rsidRPr="00D967E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 xml:space="preserve">ksymabem vedotin lub niwolumabem – </w:t>
            </w:r>
            <w:r w:rsidR="000B7281" w:rsidRPr="00D967E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 xml:space="preserve">należy stosować </w:t>
            </w:r>
            <w:r w:rsidR="00FA727B" w:rsidRPr="00D967E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według aktu</w:t>
            </w:r>
            <w:r w:rsidR="000B7281" w:rsidRPr="00D967E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al</w:t>
            </w:r>
            <w:r w:rsidR="00FA727B" w:rsidRPr="00D967E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nych rekomendacji</w:t>
            </w:r>
            <w:r w:rsidR="00146A1F" w:rsidRPr="00D967E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3A1CD0B3" w14:textId="77777777" w:rsidR="0061782C" w:rsidRPr="00C478A7" w:rsidRDefault="0061782C" w:rsidP="00C478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A3CCAF7" w14:textId="65A21DE4" w:rsidR="009C2DB3" w:rsidRPr="00C478A7" w:rsidRDefault="009C2DB3" w:rsidP="00D967ED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478A7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025874" w:rsidRPr="00C47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8A7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394356F3" w14:textId="247E3E51" w:rsidR="009C2DB3" w:rsidRPr="00C478A7" w:rsidRDefault="00E53428" w:rsidP="00D967ED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BE828E" w14:textId="680B505A" w:rsidR="00435124" w:rsidRPr="00C478A7" w:rsidRDefault="00E53428" w:rsidP="00D967ED">
            <w:pPr>
              <w:numPr>
                <w:ilvl w:val="3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C478A7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4F4E65" w14:textId="1814DFAF" w:rsidR="00687D33" w:rsidRPr="00C478A7" w:rsidRDefault="00E53428" w:rsidP="00D967ED">
            <w:pPr>
              <w:numPr>
                <w:ilvl w:val="3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2601E" w:rsidRPr="00C478A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zekazywanie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25874" w:rsidRPr="00C4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C478A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0713C" w:rsidRPr="00C478A7">
              <w:rPr>
                <w:rFonts w:ascii="Times New Roman" w:hAnsi="Times New Roman" w:cs="Times New Roman"/>
                <w:sz w:val="20"/>
                <w:szCs w:val="20"/>
              </w:rPr>
              <w:t>FZ.</w:t>
            </w:r>
          </w:p>
        </w:tc>
      </w:tr>
    </w:tbl>
    <w:p w14:paraId="3CED7C58" w14:textId="77777777" w:rsidR="00E96C24" w:rsidRPr="00284320" w:rsidRDefault="00E96C24" w:rsidP="00AE55F1">
      <w:pPr>
        <w:spacing w:before="60" w:after="0"/>
      </w:pPr>
    </w:p>
    <w:sectPr w:rsidR="00E96C24" w:rsidRPr="00284320" w:rsidSect="00D43AA6">
      <w:headerReference w:type="default" r:id="rId8"/>
      <w:footerReference w:type="default" r:id="rId9"/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85AE" w14:textId="77777777" w:rsidR="00487A74" w:rsidRDefault="00487A74" w:rsidP="00687D33">
      <w:pPr>
        <w:spacing w:after="0" w:line="240" w:lineRule="auto"/>
      </w:pPr>
      <w:r>
        <w:separator/>
      </w:r>
    </w:p>
  </w:endnote>
  <w:endnote w:type="continuationSeparator" w:id="0">
    <w:p w14:paraId="4FDBE4F2" w14:textId="77777777" w:rsidR="00487A74" w:rsidRDefault="00487A74" w:rsidP="00687D33">
      <w:pPr>
        <w:spacing w:after="0" w:line="240" w:lineRule="auto"/>
      </w:pPr>
      <w:r>
        <w:continuationSeparator/>
      </w:r>
    </w:p>
  </w:endnote>
  <w:endnote w:type="continuationNotice" w:id="1">
    <w:p w14:paraId="6F06D6BD" w14:textId="77777777" w:rsidR="00487A74" w:rsidRDefault="00487A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3337" w14:textId="77777777" w:rsidR="008913D7" w:rsidRDefault="008913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8C6E" w14:textId="77777777" w:rsidR="00487A74" w:rsidRDefault="00487A74" w:rsidP="00687D33">
      <w:pPr>
        <w:spacing w:after="0" w:line="240" w:lineRule="auto"/>
      </w:pPr>
      <w:r>
        <w:separator/>
      </w:r>
    </w:p>
  </w:footnote>
  <w:footnote w:type="continuationSeparator" w:id="0">
    <w:p w14:paraId="16A49E8A" w14:textId="77777777" w:rsidR="00487A74" w:rsidRDefault="00487A74" w:rsidP="00687D33">
      <w:pPr>
        <w:spacing w:after="0" w:line="240" w:lineRule="auto"/>
      </w:pPr>
      <w:r>
        <w:continuationSeparator/>
      </w:r>
    </w:p>
  </w:footnote>
  <w:footnote w:type="continuationNotice" w:id="1">
    <w:p w14:paraId="1BE6E4FA" w14:textId="77777777" w:rsidR="00487A74" w:rsidRDefault="00487A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023A" w14:textId="77777777" w:rsidR="008913D7" w:rsidRDefault="008913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078"/>
    <w:multiLevelType w:val="multilevel"/>
    <w:tmpl w:val="C96A7DF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8D04C9B"/>
    <w:multiLevelType w:val="multilevel"/>
    <w:tmpl w:val="E4A66D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C461188"/>
    <w:multiLevelType w:val="hybridMultilevel"/>
    <w:tmpl w:val="873C8946"/>
    <w:lvl w:ilvl="0" w:tplc="2AF2D53E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6026F97"/>
    <w:multiLevelType w:val="multilevel"/>
    <w:tmpl w:val="B340192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1F2F0CFF"/>
    <w:multiLevelType w:val="hybridMultilevel"/>
    <w:tmpl w:val="6BF629DA"/>
    <w:lvl w:ilvl="0" w:tplc="E9A640A4">
      <w:start w:val="1"/>
      <w:numFmt w:val="lowerRoman"/>
      <w:lvlText w:val="%1."/>
      <w:lvlJc w:val="left"/>
      <w:pPr>
        <w:ind w:left="104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4325A79"/>
    <w:multiLevelType w:val="multilevel"/>
    <w:tmpl w:val="B340192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2EE95334"/>
    <w:multiLevelType w:val="multilevel"/>
    <w:tmpl w:val="0644CA9C"/>
    <w:lvl w:ilvl="0">
      <w:start w:val="1"/>
      <w:numFmt w:val="decimal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ascii="Times New Roman" w:eastAsiaTheme="minorHAnsi" w:hAnsi="Times New Roman"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7" w15:restartNumberingAfterBreak="0">
    <w:nsid w:val="306E396D"/>
    <w:multiLevelType w:val="multilevel"/>
    <w:tmpl w:val="DD9E7A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34CA546D"/>
    <w:multiLevelType w:val="multilevel"/>
    <w:tmpl w:val="314CB154"/>
    <w:lvl w:ilvl="0">
      <w:start w:val="1"/>
      <w:numFmt w:val="decimal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9" w15:restartNumberingAfterBreak="0">
    <w:nsid w:val="369E12C6"/>
    <w:multiLevelType w:val="hybridMultilevel"/>
    <w:tmpl w:val="E58479CC"/>
    <w:lvl w:ilvl="0" w:tplc="0CEC0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8997447"/>
    <w:multiLevelType w:val="multilevel"/>
    <w:tmpl w:val="61C40B1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/>
        <w:bCs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434A1E42"/>
    <w:multiLevelType w:val="multilevel"/>
    <w:tmpl w:val="DD9E7A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493B1DA9"/>
    <w:multiLevelType w:val="multilevel"/>
    <w:tmpl w:val="7E6C75D0"/>
    <w:lvl w:ilvl="0">
      <w:start w:val="1"/>
      <w:numFmt w:val="upperLetter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3" w15:restartNumberingAfterBreak="0">
    <w:nsid w:val="4AB83035"/>
    <w:multiLevelType w:val="multilevel"/>
    <w:tmpl w:val="E4A66D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51380929"/>
    <w:multiLevelType w:val="multilevel"/>
    <w:tmpl w:val="E29E8D18"/>
    <w:lvl w:ilvl="0">
      <w:start w:val="1"/>
      <w:numFmt w:val="upperLetter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535413C2"/>
    <w:multiLevelType w:val="multilevel"/>
    <w:tmpl w:val="2802230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59AC760D"/>
    <w:multiLevelType w:val="multilevel"/>
    <w:tmpl w:val="E4A66D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60985F9B"/>
    <w:multiLevelType w:val="multilevel"/>
    <w:tmpl w:val="2802230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60D80462"/>
    <w:multiLevelType w:val="hybridMultilevel"/>
    <w:tmpl w:val="A31868CA"/>
    <w:lvl w:ilvl="0" w:tplc="7A80E2D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6BA912CB"/>
    <w:multiLevelType w:val="multilevel"/>
    <w:tmpl w:val="DD9E7A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785B1A50"/>
    <w:multiLevelType w:val="multilevel"/>
    <w:tmpl w:val="D498531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7F89796E"/>
    <w:multiLevelType w:val="multilevel"/>
    <w:tmpl w:val="E4A66D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1043672452">
    <w:abstractNumId w:val="14"/>
  </w:num>
  <w:num w:numId="2" w16cid:durableId="453909397">
    <w:abstractNumId w:val="17"/>
  </w:num>
  <w:num w:numId="3" w16cid:durableId="846090562">
    <w:abstractNumId w:val="0"/>
  </w:num>
  <w:num w:numId="4" w16cid:durableId="299268111">
    <w:abstractNumId w:val="5"/>
  </w:num>
  <w:num w:numId="5" w16cid:durableId="994920509">
    <w:abstractNumId w:val="15"/>
  </w:num>
  <w:num w:numId="6" w16cid:durableId="1860392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7013872">
    <w:abstractNumId w:val="4"/>
  </w:num>
  <w:num w:numId="8" w16cid:durableId="545725166">
    <w:abstractNumId w:val="18"/>
  </w:num>
  <w:num w:numId="9" w16cid:durableId="2054226249">
    <w:abstractNumId w:val="2"/>
  </w:num>
  <w:num w:numId="10" w16cid:durableId="1426614255">
    <w:abstractNumId w:val="19"/>
  </w:num>
  <w:num w:numId="11" w16cid:durableId="148405810">
    <w:abstractNumId w:val="10"/>
  </w:num>
  <w:num w:numId="12" w16cid:durableId="339161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870431">
    <w:abstractNumId w:val="9"/>
  </w:num>
  <w:num w:numId="14" w16cid:durableId="621883143">
    <w:abstractNumId w:val="1"/>
  </w:num>
  <w:num w:numId="15" w16cid:durableId="1481577353">
    <w:abstractNumId w:val="7"/>
  </w:num>
  <w:num w:numId="16" w16cid:durableId="409737948">
    <w:abstractNumId w:val="11"/>
  </w:num>
  <w:num w:numId="17" w16cid:durableId="8753120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2372944">
    <w:abstractNumId w:val="3"/>
  </w:num>
  <w:num w:numId="19" w16cid:durableId="249050934">
    <w:abstractNumId w:val="13"/>
  </w:num>
  <w:num w:numId="20" w16cid:durableId="826357268">
    <w:abstractNumId w:val="16"/>
  </w:num>
  <w:num w:numId="21" w16cid:durableId="1028801607">
    <w:abstractNumId w:val="21"/>
  </w:num>
  <w:num w:numId="22" w16cid:durableId="82077663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B3"/>
    <w:rsid w:val="000008E4"/>
    <w:rsid w:val="000015A5"/>
    <w:rsid w:val="0000494C"/>
    <w:rsid w:val="00004F5A"/>
    <w:rsid w:val="000113DD"/>
    <w:rsid w:val="00011D88"/>
    <w:rsid w:val="0001290F"/>
    <w:rsid w:val="00014738"/>
    <w:rsid w:val="0001571C"/>
    <w:rsid w:val="0001698A"/>
    <w:rsid w:val="00016F82"/>
    <w:rsid w:val="0001744E"/>
    <w:rsid w:val="0002234C"/>
    <w:rsid w:val="00025812"/>
    <w:rsid w:val="00025874"/>
    <w:rsid w:val="000305C6"/>
    <w:rsid w:val="00030E14"/>
    <w:rsid w:val="0003264D"/>
    <w:rsid w:val="00032C0A"/>
    <w:rsid w:val="00033F8D"/>
    <w:rsid w:val="00034B19"/>
    <w:rsid w:val="00042729"/>
    <w:rsid w:val="00042E94"/>
    <w:rsid w:val="0004342E"/>
    <w:rsid w:val="00043DA7"/>
    <w:rsid w:val="00045FC9"/>
    <w:rsid w:val="00046499"/>
    <w:rsid w:val="000466CA"/>
    <w:rsid w:val="00047B3C"/>
    <w:rsid w:val="000524CC"/>
    <w:rsid w:val="00052D45"/>
    <w:rsid w:val="00052FDB"/>
    <w:rsid w:val="00053B83"/>
    <w:rsid w:val="00066490"/>
    <w:rsid w:val="000673DE"/>
    <w:rsid w:val="00067CD7"/>
    <w:rsid w:val="00067EFA"/>
    <w:rsid w:val="0007010B"/>
    <w:rsid w:val="00073118"/>
    <w:rsid w:val="00073160"/>
    <w:rsid w:val="000735BA"/>
    <w:rsid w:val="00075734"/>
    <w:rsid w:val="00075B4B"/>
    <w:rsid w:val="0007675D"/>
    <w:rsid w:val="00076DA6"/>
    <w:rsid w:val="00077C1D"/>
    <w:rsid w:val="000800CC"/>
    <w:rsid w:val="00081CB1"/>
    <w:rsid w:val="00081DC4"/>
    <w:rsid w:val="00082B72"/>
    <w:rsid w:val="00087BBC"/>
    <w:rsid w:val="00087D92"/>
    <w:rsid w:val="00090C2D"/>
    <w:rsid w:val="00091F05"/>
    <w:rsid w:val="00093560"/>
    <w:rsid w:val="00093B4C"/>
    <w:rsid w:val="00095012"/>
    <w:rsid w:val="0009531F"/>
    <w:rsid w:val="00095D55"/>
    <w:rsid w:val="000965C3"/>
    <w:rsid w:val="00097782"/>
    <w:rsid w:val="000A01E5"/>
    <w:rsid w:val="000A3E89"/>
    <w:rsid w:val="000A617D"/>
    <w:rsid w:val="000A634E"/>
    <w:rsid w:val="000A76A9"/>
    <w:rsid w:val="000B0F86"/>
    <w:rsid w:val="000B1ED4"/>
    <w:rsid w:val="000B399C"/>
    <w:rsid w:val="000B5858"/>
    <w:rsid w:val="000B7281"/>
    <w:rsid w:val="000B7FE1"/>
    <w:rsid w:val="000C2143"/>
    <w:rsid w:val="000C323A"/>
    <w:rsid w:val="000C3AEA"/>
    <w:rsid w:val="000C47EB"/>
    <w:rsid w:val="000C4C79"/>
    <w:rsid w:val="000C7210"/>
    <w:rsid w:val="000D08F6"/>
    <w:rsid w:val="000D5916"/>
    <w:rsid w:val="000E0057"/>
    <w:rsid w:val="000E3D7A"/>
    <w:rsid w:val="000E3FC3"/>
    <w:rsid w:val="000F21FF"/>
    <w:rsid w:val="000F717F"/>
    <w:rsid w:val="0010044D"/>
    <w:rsid w:val="0010069B"/>
    <w:rsid w:val="00101248"/>
    <w:rsid w:val="00102271"/>
    <w:rsid w:val="00103424"/>
    <w:rsid w:val="00104D6D"/>
    <w:rsid w:val="00105681"/>
    <w:rsid w:val="00106353"/>
    <w:rsid w:val="001065E3"/>
    <w:rsid w:val="001103E3"/>
    <w:rsid w:val="00110556"/>
    <w:rsid w:val="00114663"/>
    <w:rsid w:val="00114FB8"/>
    <w:rsid w:val="001164D0"/>
    <w:rsid w:val="00116B08"/>
    <w:rsid w:val="00117C9D"/>
    <w:rsid w:val="00120EB0"/>
    <w:rsid w:val="00122EEE"/>
    <w:rsid w:val="00123553"/>
    <w:rsid w:val="00124BC3"/>
    <w:rsid w:val="00131F72"/>
    <w:rsid w:val="00132C2C"/>
    <w:rsid w:val="001349B0"/>
    <w:rsid w:val="00135243"/>
    <w:rsid w:val="001358B8"/>
    <w:rsid w:val="001379EE"/>
    <w:rsid w:val="00137D92"/>
    <w:rsid w:val="001400D1"/>
    <w:rsid w:val="00140FE5"/>
    <w:rsid w:val="001434F3"/>
    <w:rsid w:val="00145B53"/>
    <w:rsid w:val="00145E5D"/>
    <w:rsid w:val="0014670D"/>
    <w:rsid w:val="00146A1F"/>
    <w:rsid w:val="00146D02"/>
    <w:rsid w:val="00147AE3"/>
    <w:rsid w:val="0015391B"/>
    <w:rsid w:val="001556CE"/>
    <w:rsid w:val="00163D1A"/>
    <w:rsid w:val="001642C4"/>
    <w:rsid w:val="0016438D"/>
    <w:rsid w:val="001655F7"/>
    <w:rsid w:val="00165AEB"/>
    <w:rsid w:val="00166017"/>
    <w:rsid w:val="00166134"/>
    <w:rsid w:val="00173552"/>
    <w:rsid w:val="0017388B"/>
    <w:rsid w:val="0017558F"/>
    <w:rsid w:val="00175C79"/>
    <w:rsid w:val="00177763"/>
    <w:rsid w:val="00177D57"/>
    <w:rsid w:val="00184BCF"/>
    <w:rsid w:val="0018627D"/>
    <w:rsid w:val="0018723E"/>
    <w:rsid w:val="001873F1"/>
    <w:rsid w:val="00187D07"/>
    <w:rsid w:val="00187DDC"/>
    <w:rsid w:val="001900D6"/>
    <w:rsid w:val="00190A01"/>
    <w:rsid w:val="00190CAB"/>
    <w:rsid w:val="00190DCA"/>
    <w:rsid w:val="00191FAE"/>
    <w:rsid w:val="001934BC"/>
    <w:rsid w:val="00193F9C"/>
    <w:rsid w:val="00194235"/>
    <w:rsid w:val="001A0FEB"/>
    <w:rsid w:val="001A4F0E"/>
    <w:rsid w:val="001A6AA0"/>
    <w:rsid w:val="001A6D6D"/>
    <w:rsid w:val="001B2161"/>
    <w:rsid w:val="001B5FE0"/>
    <w:rsid w:val="001B6797"/>
    <w:rsid w:val="001D0F83"/>
    <w:rsid w:val="001D1303"/>
    <w:rsid w:val="001D15F3"/>
    <w:rsid w:val="001D1AFC"/>
    <w:rsid w:val="001D29BC"/>
    <w:rsid w:val="001D36F6"/>
    <w:rsid w:val="001E0520"/>
    <w:rsid w:val="001E2A91"/>
    <w:rsid w:val="001E3940"/>
    <w:rsid w:val="001E4058"/>
    <w:rsid w:val="001E7A26"/>
    <w:rsid w:val="001F2C9D"/>
    <w:rsid w:val="001F323C"/>
    <w:rsid w:val="001F6448"/>
    <w:rsid w:val="001F691A"/>
    <w:rsid w:val="001F734C"/>
    <w:rsid w:val="00200C20"/>
    <w:rsid w:val="0020147E"/>
    <w:rsid w:val="0020470A"/>
    <w:rsid w:val="00204989"/>
    <w:rsid w:val="00210853"/>
    <w:rsid w:val="0021172D"/>
    <w:rsid w:val="0021220A"/>
    <w:rsid w:val="002147DF"/>
    <w:rsid w:val="002168E9"/>
    <w:rsid w:val="002177F1"/>
    <w:rsid w:val="00217A21"/>
    <w:rsid w:val="00220BE5"/>
    <w:rsid w:val="0022336C"/>
    <w:rsid w:val="00223723"/>
    <w:rsid w:val="00224921"/>
    <w:rsid w:val="0022569C"/>
    <w:rsid w:val="002358F9"/>
    <w:rsid w:val="002361BD"/>
    <w:rsid w:val="0023636F"/>
    <w:rsid w:val="0024554B"/>
    <w:rsid w:val="00247576"/>
    <w:rsid w:val="002517A0"/>
    <w:rsid w:val="00251A78"/>
    <w:rsid w:val="00254EF2"/>
    <w:rsid w:val="00260EC5"/>
    <w:rsid w:val="00261FF9"/>
    <w:rsid w:val="00262896"/>
    <w:rsid w:val="002650CF"/>
    <w:rsid w:val="0026588B"/>
    <w:rsid w:val="00266520"/>
    <w:rsid w:val="00267FA7"/>
    <w:rsid w:val="002716CE"/>
    <w:rsid w:val="00273255"/>
    <w:rsid w:val="00274D5F"/>
    <w:rsid w:val="00275069"/>
    <w:rsid w:val="00277EC4"/>
    <w:rsid w:val="00280892"/>
    <w:rsid w:val="00281512"/>
    <w:rsid w:val="00282AE8"/>
    <w:rsid w:val="00283742"/>
    <w:rsid w:val="00284320"/>
    <w:rsid w:val="002864B4"/>
    <w:rsid w:val="00287E0A"/>
    <w:rsid w:val="00287FA4"/>
    <w:rsid w:val="00290B2B"/>
    <w:rsid w:val="00290C41"/>
    <w:rsid w:val="002937A1"/>
    <w:rsid w:val="00295F36"/>
    <w:rsid w:val="00297632"/>
    <w:rsid w:val="002B0846"/>
    <w:rsid w:val="002B1108"/>
    <w:rsid w:val="002B45E4"/>
    <w:rsid w:val="002B4619"/>
    <w:rsid w:val="002C0455"/>
    <w:rsid w:val="002C1067"/>
    <w:rsid w:val="002C1496"/>
    <w:rsid w:val="002C77E4"/>
    <w:rsid w:val="002D1779"/>
    <w:rsid w:val="002D3F99"/>
    <w:rsid w:val="002D6583"/>
    <w:rsid w:val="002E098E"/>
    <w:rsid w:val="002E2BA7"/>
    <w:rsid w:val="002E3D72"/>
    <w:rsid w:val="002E4BF2"/>
    <w:rsid w:val="002F0A29"/>
    <w:rsid w:val="002F3AA2"/>
    <w:rsid w:val="002F77E0"/>
    <w:rsid w:val="002F781A"/>
    <w:rsid w:val="002F799F"/>
    <w:rsid w:val="002F7ACF"/>
    <w:rsid w:val="0030114A"/>
    <w:rsid w:val="00305EE4"/>
    <w:rsid w:val="00307001"/>
    <w:rsid w:val="003103B9"/>
    <w:rsid w:val="003116FE"/>
    <w:rsid w:val="003141BE"/>
    <w:rsid w:val="003147B0"/>
    <w:rsid w:val="00315934"/>
    <w:rsid w:val="00316ADB"/>
    <w:rsid w:val="00321DF0"/>
    <w:rsid w:val="0032281D"/>
    <w:rsid w:val="00322E07"/>
    <w:rsid w:val="00322E35"/>
    <w:rsid w:val="00323081"/>
    <w:rsid w:val="00330174"/>
    <w:rsid w:val="003302B6"/>
    <w:rsid w:val="00332197"/>
    <w:rsid w:val="003362C4"/>
    <w:rsid w:val="00336C57"/>
    <w:rsid w:val="00342BC3"/>
    <w:rsid w:val="00343CAC"/>
    <w:rsid w:val="00344EAF"/>
    <w:rsid w:val="00346826"/>
    <w:rsid w:val="0035220F"/>
    <w:rsid w:val="00356192"/>
    <w:rsid w:val="003566FB"/>
    <w:rsid w:val="00364AF5"/>
    <w:rsid w:val="003729BE"/>
    <w:rsid w:val="00372AA6"/>
    <w:rsid w:val="0037425F"/>
    <w:rsid w:val="0037489F"/>
    <w:rsid w:val="003749A0"/>
    <w:rsid w:val="00374BFC"/>
    <w:rsid w:val="003759E5"/>
    <w:rsid w:val="00375ADD"/>
    <w:rsid w:val="003779C2"/>
    <w:rsid w:val="00377C29"/>
    <w:rsid w:val="00380502"/>
    <w:rsid w:val="00383AB7"/>
    <w:rsid w:val="00384DFD"/>
    <w:rsid w:val="00387354"/>
    <w:rsid w:val="00390885"/>
    <w:rsid w:val="003926E0"/>
    <w:rsid w:val="003936F0"/>
    <w:rsid w:val="00394E62"/>
    <w:rsid w:val="003951B4"/>
    <w:rsid w:val="0039592D"/>
    <w:rsid w:val="003967FC"/>
    <w:rsid w:val="003A168B"/>
    <w:rsid w:val="003A2969"/>
    <w:rsid w:val="003A34FC"/>
    <w:rsid w:val="003A3831"/>
    <w:rsid w:val="003A5559"/>
    <w:rsid w:val="003B4D00"/>
    <w:rsid w:val="003B5245"/>
    <w:rsid w:val="003C21AB"/>
    <w:rsid w:val="003C2CDC"/>
    <w:rsid w:val="003C3289"/>
    <w:rsid w:val="003C4BD7"/>
    <w:rsid w:val="003C653D"/>
    <w:rsid w:val="003D19E1"/>
    <w:rsid w:val="003E0B8E"/>
    <w:rsid w:val="003E147B"/>
    <w:rsid w:val="003E5C10"/>
    <w:rsid w:val="003E67B2"/>
    <w:rsid w:val="003E7F57"/>
    <w:rsid w:val="003F11B6"/>
    <w:rsid w:val="003F26E9"/>
    <w:rsid w:val="003F4211"/>
    <w:rsid w:val="003F6BE1"/>
    <w:rsid w:val="003F70AC"/>
    <w:rsid w:val="003F73E8"/>
    <w:rsid w:val="00400729"/>
    <w:rsid w:val="00401C65"/>
    <w:rsid w:val="004104AD"/>
    <w:rsid w:val="00410D04"/>
    <w:rsid w:val="0041288D"/>
    <w:rsid w:val="00412BCF"/>
    <w:rsid w:val="004134A7"/>
    <w:rsid w:val="004172B0"/>
    <w:rsid w:val="004207AE"/>
    <w:rsid w:val="004213D0"/>
    <w:rsid w:val="00422F3B"/>
    <w:rsid w:val="0042338F"/>
    <w:rsid w:val="00425CC5"/>
    <w:rsid w:val="0042640C"/>
    <w:rsid w:val="00426B56"/>
    <w:rsid w:val="00434D6B"/>
    <w:rsid w:val="00435124"/>
    <w:rsid w:val="0043594B"/>
    <w:rsid w:val="00440FE0"/>
    <w:rsid w:val="00442956"/>
    <w:rsid w:val="00447EA7"/>
    <w:rsid w:val="004516BB"/>
    <w:rsid w:val="00461279"/>
    <w:rsid w:val="00461F75"/>
    <w:rsid w:val="00462AE0"/>
    <w:rsid w:val="00463C7E"/>
    <w:rsid w:val="00464195"/>
    <w:rsid w:val="0046650A"/>
    <w:rsid w:val="00473641"/>
    <w:rsid w:val="0047365E"/>
    <w:rsid w:val="004754DE"/>
    <w:rsid w:val="00475AAB"/>
    <w:rsid w:val="004760AF"/>
    <w:rsid w:val="0047702E"/>
    <w:rsid w:val="004810CC"/>
    <w:rsid w:val="0048143F"/>
    <w:rsid w:val="00481ACF"/>
    <w:rsid w:val="00483FE7"/>
    <w:rsid w:val="00487A74"/>
    <w:rsid w:val="00492DDD"/>
    <w:rsid w:val="00493DCD"/>
    <w:rsid w:val="00496260"/>
    <w:rsid w:val="00496844"/>
    <w:rsid w:val="0049684D"/>
    <w:rsid w:val="004A138B"/>
    <w:rsid w:val="004A1600"/>
    <w:rsid w:val="004A1CAF"/>
    <w:rsid w:val="004A1E93"/>
    <w:rsid w:val="004A3D33"/>
    <w:rsid w:val="004A4188"/>
    <w:rsid w:val="004A4374"/>
    <w:rsid w:val="004A59F4"/>
    <w:rsid w:val="004A70EE"/>
    <w:rsid w:val="004A7B11"/>
    <w:rsid w:val="004B0C04"/>
    <w:rsid w:val="004B2EE8"/>
    <w:rsid w:val="004B35BF"/>
    <w:rsid w:val="004B5291"/>
    <w:rsid w:val="004B5D96"/>
    <w:rsid w:val="004B7EAA"/>
    <w:rsid w:val="004B7ECD"/>
    <w:rsid w:val="004B7F56"/>
    <w:rsid w:val="004C1AFC"/>
    <w:rsid w:val="004C2D5A"/>
    <w:rsid w:val="004C2FE1"/>
    <w:rsid w:val="004C4C49"/>
    <w:rsid w:val="004D1195"/>
    <w:rsid w:val="004D1434"/>
    <w:rsid w:val="004D1C45"/>
    <w:rsid w:val="004D2510"/>
    <w:rsid w:val="004E249A"/>
    <w:rsid w:val="004E2DC7"/>
    <w:rsid w:val="004E2E2B"/>
    <w:rsid w:val="004E2FE9"/>
    <w:rsid w:val="004E38FF"/>
    <w:rsid w:val="004E3D80"/>
    <w:rsid w:val="004E4084"/>
    <w:rsid w:val="004F35AD"/>
    <w:rsid w:val="004F3AAE"/>
    <w:rsid w:val="004F6D4D"/>
    <w:rsid w:val="004F7453"/>
    <w:rsid w:val="00500CF1"/>
    <w:rsid w:val="00503AB8"/>
    <w:rsid w:val="005062EF"/>
    <w:rsid w:val="00506905"/>
    <w:rsid w:val="00507A3F"/>
    <w:rsid w:val="00510B89"/>
    <w:rsid w:val="0051253E"/>
    <w:rsid w:val="00512CB3"/>
    <w:rsid w:val="0051424B"/>
    <w:rsid w:val="005217B8"/>
    <w:rsid w:val="00526AD7"/>
    <w:rsid w:val="00527AB9"/>
    <w:rsid w:val="00531B76"/>
    <w:rsid w:val="00536BCA"/>
    <w:rsid w:val="00540675"/>
    <w:rsid w:val="00541E3C"/>
    <w:rsid w:val="00546572"/>
    <w:rsid w:val="00546CFA"/>
    <w:rsid w:val="00547334"/>
    <w:rsid w:val="0055267E"/>
    <w:rsid w:val="00552DC6"/>
    <w:rsid w:val="005532F6"/>
    <w:rsid w:val="0055369A"/>
    <w:rsid w:val="00553BE0"/>
    <w:rsid w:val="00555C17"/>
    <w:rsid w:val="00556D3F"/>
    <w:rsid w:val="005578E4"/>
    <w:rsid w:val="00560F69"/>
    <w:rsid w:val="00562439"/>
    <w:rsid w:val="00567284"/>
    <w:rsid w:val="00573267"/>
    <w:rsid w:val="005732BD"/>
    <w:rsid w:val="0057343E"/>
    <w:rsid w:val="0057709D"/>
    <w:rsid w:val="00577F8C"/>
    <w:rsid w:val="00580245"/>
    <w:rsid w:val="00580D2E"/>
    <w:rsid w:val="00584677"/>
    <w:rsid w:val="0058604A"/>
    <w:rsid w:val="00586C6E"/>
    <w:rsid w:val="00586D15"/>
    <w:rsid w:val="00592466"/>
    <w:rsid w:val="00595CED"/>
    <w:rsid w:val="00596468"/>
    <w:rsid w:val="005A2520"/>
    <w:rsid w:val="005A652A"/>
    <w:rsid w:val="005B07F1"/>
    <w:rsid w:val="005B4603"/>
    <w:rsid w:val="005B59D3"/>
    <w:rsid w:val="005B678D"/>
    <w:rsid w:val="005C02A6"/>
    <w:rsid w:val="005C1BF7"/>
    <w:rsid w:val="005C2959"/>
    <w:rsid w:val="005C3A5C"/>
    <w:rsid w:val="005C5A99"/>
    <w:rsid w:val="005D18A9"/>
    <w:rsid w:val="005D1DBE"/>
    <w:rsid w:val="005D494F"/>
    <w:rsid w:val="005D6134"/>
    <w:rsid w:val="005D6B47"/>
    <w:rsid w:val="005D6B62"/>
    <w:rsid w:val="005D7247"/>
    <w:rsid w:val="005E4439"/>
    <w:rsid w:val="005E4DFF"/>
    <w:rsid w:val="005F1A55"/>
    <w:rsid w:val="005F53B6"/>
    <w:rsid w:val="005F67BB"/>
    <w:rsid w:val="005F746D"/>
    <w:rsid w:val="006004FC"/>
    <w:rsid w:val="00600E25"/>
    <w:rsid w:val="00601603"/>
    <w:rsid w:val="0060616F"/>
    <w:rsid w:val="00606E1D"/>
    <w:rsid w:val="0060713C"/>
    <w:rsid w:val="006113AA"/>
    <w:rsid w:val="006167B8"/>
    <w:rsid w:val="00616D2A"/>
    <w:rsid w:val="0061782C"/>
    <w:rsid w:val="00617F7A"/>
    <w:rsid w:val="006208C1"/>
    <w:rsid w:val="00622147"/>
    <w:rsid w:val="0062601E"/>
    <w:rsid w:val="00627811"/>
    <w:rsid w:val="0063022D"/>
    <w:rsid w:val="00630F30"/>
    <w:rsid w:val="00630FC9"/>
    <w:rsid w:val="0063226E"/>
    <w:rsid w:val="00635218"/>
    <w:rsid w:val="00635D31"/>
    <w:rsid w:val="00636BC7"/>
    <w:rsid w:val="00642AA4"/>
    <w:rsid w:val="00642EFB"/>
    <w:rsid w:val="00644AD8"/>
    <w:rsid w:val="006529EE"/>
    <w:rsid w:val="00654EAC"/>
    <w:rsid w:val="006617A9"/>
    <w:rsid w:val="006617E7"/>
    <w:rsid w:val="0066377E"/>
    <w:rsid w:val="0066495F"/>
    <w:rsid w:val="00664A6B"/>
    <w:rsid w:val="00670C55"/>
    <w:rsid w:val="0067206F"/>
    <w:rsid w:val="0067583C"/>
    <w:rsid w:val="00680B80"/>
    <w:rsid w:val="0068243D"/>
    <w:rsid w:val="00683143"/>
    <w:rsid w:val="006834AC"/>
    <w:rsid w:val="00687D33"/>
    <w:rsid w:val="00691866"/>
    <w:rsid w:val="00694AEB"/>
    <w:rsid w:val="00694C7B"/>
    <w:rsid w:val="00695F92"/>
    <w:rsid w:val="0069745F"/>
    <w:rsid w:val="006A15DD"/>
    <w:rsid w:val="006A3CD2"/>
    <w:rsid w:val="006A5A5E"/>
    <w:rsid w:val="006A6E24"/>
    <w:rsid w:val="006B0A6D"/>
    <w:rsid w:val="006B293E"/>
    <w:rsid w:val="006B3FB8"/>
    <w:rsid w:val="006B53D7"/>
    <w:rsid w:val="006B6780"/>
    <w:rsid w:val="006B6B60"/>
    <w:rsid w:val="006C0C20"/>
    <w:rsid w:val="006C15D1"/>
    <w:rsid w:val="006C59D5"/>
    <w:rsid w:val="006C657B"/>
    <w:rsid w:val="006D20E5"/>
    <w:rsid w:val="006D2BFC"/>
    <w:rsid w:val="006D61C9"/>
    <w:rsid w:val="006E1501"/>
    <w:rsid w:val="006E2CDC"/>
    <w:rsid w:val="006E5A99"/>
    <w:rsid w:val="006E61B3"/>
    <w:rsid w:val="006F0683"/>
    <w:rsid w:val="006F2006"/>
    <w:rsid w:val="006F7885"/>
    <w:rsid w:val="0070207B"/>
    <w:rsid w:val="0070264B"/>
    <w:rsid w:val="00704F09"/>
    <w:rsid w:val="0070537F"/>
    <w:rsid w:val="007129A6"/>
    <w:rsid w:val="00714984"/>
    <w:rsid w:val="007166FE"/>
    <w:rsid w:val="0072106F"/>
    <w:rsid w:val="00727682"/>
    <w:rsid w:val="00730CBE"/>
    <w:rsid w:val="00731878"/>
    <w:rsid w:val="007323E6"/>
    <w:rsid w:val="00733BBC"/>
    <w:rsid w:val="00733D67"/>
    <w:rsid w:val="00733E0B"/>
    <w:rsid w:val="00734C26"/>
    <w:rsid w:val="00736AC6"/>
    <w:rsid w:val="007415B0"/>
    <w:rsid w:val="0074175B"/>
    <w:rsid w:val="00743828"/>
    <w:rsid w:val="0074385F"/>
    <w:rsid w:val="00744339"/>
    <w:rsid w:val="0074609D"/>
    <w:rsid w:val="00746945"/>
    <w:rsid w:val="00752B35"/>
    <w:rsid w:val="0075321E"/>
    <w:rsid w:val="007549D8"/>
    <w:rsid w:val="00760581"/>
    <w:rsid w:val="00760E2B"/>
    <w:rsid w:val="0076398C"/>
    <w:rsid w:val="00763D4C"/>
    <w:rsid w:val="00764D53"/>
    <w:rsid w:val="0076684D"/>
    <w:rsid w:val="007704D9"/>
    <w:rsid w:val="00772CC5"/>
    <w:rsid w:val="00780244"/>
    <w:rsid w:val="0078075F"/>
    <w:rsid w:val="00780F7A"/>
    <w:rsid w:val="00781AB6"/>
    <w:rsid w:val="00781DEF"/>
    <w:rsid w:val="00786BEB"/>
    <w:rsid w:val="007877DF"/>
    <w:rsid w:val="00787922"/>
    <w:rsid w:val="00794649"/>
    <w:rsid w:val="007955F7"/>
    <w:rsid w:val="0079584B"/>
    <w:rsid w:val="00797FA1"/>
    <w:rsid w:val="007A467D"/>
    <w:rsid w:val="007A5959"/>
    <w:rsid w:val="007A6D9A"/>
    <w:rsid w:val="007A7082"/>
    <w:rsid w:val="007A7392"/>
    <w:rsid w:val="007B2982"/>
    <w:rsid w:val="007B5E24"/>
    <w:rsid w:val="007B620C"/>
    <w:rsid w:val="007B6C4C"/>
    <w:rsid w:val="007C077B"/>
    <w:rsid w:val="007C0E1E"/>
    <w:rsid w:val="007C1137"/>
    <w:rsid w:val="007C1CB0"/>
    <w:rsid w:val="007C413C"/>
    <w:rsid w:val="007C4FFD"/>
    <w:rsid w:val="007C68F7"/>
    <w:rsid w:val="007D0516"/>
    <w:rsid w:val="007D531E"/>
    <w:rsid w:val="007D5FC9"/>
    <w:rsid w:val="007D679F"/>
    <w:rsid w:val="007D74A7"/>
    <w:rsid w:val="007D754A"/>
    <w:rsid w:val="007D799B"/>
    <w:rsid w:val="007E0AD4"/>
    <w:rsid w:val="007E2324"/>
    <w:rsid w:val="007E32BB"/>
    <w:rsid w:val="007E5565"/>
    <w:rsid w:val="007E764C"/>
    <w:rsid w:val="007F69EB"/>
    <w:rsid w:val="00804774"/>
    <w:rsid w:val="008061BC"/>
    <w:rsid w:val="00806D0A"/>
    <w:rsid w:val="00807D9A"/>
    <w:rsid w:val="00811666"/>
    <w:rsid w:val="00811C42"/>
    <w:rsid w:val="00815056"/>
    <w:rsid w:val="00816118"/>
    <w:rsid w:val="00816B4C"/>
    <w:rsid w:val="00817F33"/>
    <w:rsid w:val="00827F9B"/>
    <w:rsid w:val="00830290"/>
    <w:rsid w:val="00831E64"/>
    <w:rsid w:val="0083384A"/>
    <w:rsid w:val="008370D0"/>
    <w:rsid w:val="00841472"/>
    <w:rsid w:val="00842007"/>
    <w:rsid w:val="0084334C"/>
    <w:rsid w:val="0084439D"/>
    <w:rsid w:val="00845842"/>
    <w:rsid w:val="00845D5B"/>
    <w:rsid w:val="00847779"/>
    <w:rsid w:val="00847D8A"/>
    <w:rsid w:val="00850160"/>
    <w:rsid w:val="008530E3"/>
    <w:rsid w:val="0085439F"/>
    <w:rsid w:val="008560D5"/>
    <w:rsid w:val="00861893"/>
    <w:rsid w:val="00863F99"/>
    <w:rsid w:val="00866279"/>
    <w:rsid w:val="00867B9A"/>
    <w:rsid w:val="00870A65"/>
    <w:rsid w:val="00871857"/>
    <w:rsid w:val="00872E86"/>
    <w:rsid w:val="0087438E"/>
    <w:rsid w:val="00875763"/>
    <w:rsid w:val="0087757C"/>
    <w:rsid w:val="008777AA"/>
    <w:rsid w:val="00890119"/>
    <w:rsid w:val="00890185"/>
    <w:rsid w:val="0089072B"/>
    <w:rsid w:val="008913D7"/>
    <w:rsid w:val="00891AB6"/>
    <w:rsid w:val="00894836"/>
    <w:rsid w:val="008949EE"/>
    <w:rsid w:val="00895D38"/>
    <w:rsid w:val="00896A4A"/>
    <w:rsid w:val="00896EAF"/>
    <w:rsid w:val="008972E3"/>
    <w:rsid w:val="008A0E5D"/>
    <w:rsid w:val="008A1C09"/>
    <w:rsid w:val="008A454B"/>
    <w:rsid w:val="008B316F"/>
    <w:rsid w:val="008B4824"/>
    <w:rsid w:val="008B7185"/>
    <w:rsid w:val="008C151D"/>
    <w:rsid w:val="008C189A"/>
    <w:rsid w:val="008C19CD"/>
    <w:rsid w:val="008C1FE6"/>
    <w:rsid w:val="008C7CC3"/>
    <w:rsid w:val="008D0217"/>
    <w:rsid w:val="008D6777"/>
    <w:rsid w:val="008D68EE"/>
    <w:rsid w:val="008E37C0"/>
    <w:rsid w:val="008E49D2"/>
    <w:rsid w:val="008E6425"/>
    <w:rsid w:val="008F0F18"/>
    <w:rsid w:val="008F2D64"/>
    <w:rsid w:val="008F346C"/>
    <w:rsid w:val="008F39F8"/>
    <w:rsid w:val="008F3EF6"/>
    <w:rsid w:val="008F6DFB"/>
    <w:rsid w:val="008F79C4"/>
    <w:rsid w:val="00900888"/>
    <w:rsid w:val="00904A84"/>
    <w:rsid w:val="00907E23"/>
    <w:rsid w:val="00912F7D"/>
    <w:rsid w:val="0091553B"/>
    <w:rsid w:val="009163E0"/>
    <w:rsid w:val="00916DA8"/>
    <w:rsid w:val="009175DF"/>
    <w:rsid w:val="00922E11"/>
    <w:rsid w:val="00925C32"/>
    <w:rsid w:val="009301E8"/>
    <w:rsid w:val="009328FF"/>
    <w:rsid w:val="00934F40"/>
    <w:rsid w:val="00935CEF"/>
    <w:rsid w:val="0093702C"/>
    <w:rsid w:val="009374A3"/>
    <w:rsid w:val="00940C20"/>
    <w:rsid w:val="0094142F"/>
    <w:rsid w:val="009420EB"/>
    <w:rsid w:val="00943E80"/>
    <w:rsid w:val="00944EEB"/>
    <w:rsid w:val="00954ADA"/>
    <w:rsid w:val="00954FA5"/>
    <w:rsid w:val="00956F76"/>
    <w:rsid w:val="00960131"/>
    <w:rsid w:val="00963A53"/>
    <w:rsid w:val="0096482C"/>
    <w:rsid w:val="00970E64"/>
    <w:rsid w:val="00974656"/>
    <w:rsid w:val="00975DC7"/>
    <w:rsid w:val="00977263"/>
    <w:rsid w:val="0098115D"/>
    <w:rsid w:val="0098152C"/>
    <w:rsid w:val="009827C8"/>
    <w:rsid w:val="00983118"/>
    <w:rsid w:val="00983734"/>
    <w:rsid w:val="00984A06"/>
    <w:rsid w:val="009866A2"/>
    <w:rsid w:val="00987F92"/>
    <w:rsid w:val="00991DAE"/>
    <w:rsid w:val="00992176"/>
    <w:rsid w:val="00993DBD"/>
    <w:rsid w:val="00993ED2"/>
    <w:rsid w:val="009944CA"/>
    <w:rsid w:val="009945BF"/>
    <w:rsid w:val="00996772"/>
    <w:rsid w:val="00997109"/>
    <w:rsid w:val="00997396"/>
    <w:rsid w:val="0099762F"/>
    <w:rsid w:val="009A3AFC"/>
    <w:rsid w:val="009A3BBE"/>
    <w:rsid w:val="009A4A5D"/>
    <w:rsid w:val="009A56F2"/>
    <w:rsid w:val="009A6172"/>
    <w:rsid w:val="009A6F58"/>
    <w:rsid w:val="009A7549"/>
    <w:rsid w:val="009B172F"/>
    <w:rsid w:val="009B3390"/>
    <w:rsid w:val="009B661A"/>
    <w:rsid w:val="009B6F7D"/>
    <w:rsid w:val="009C0148"/>
    <w:rsid w:val="009C13C8"/>
    <w:rsid w:val="009C2DB3"/>
    <w:rsid w:val="009C4D53"/>
    <w:rsid w:val="009C7E2B"/>
    <w:rsid w:val="009D0CBA"/>
    <w:rsid w:val="009D1264"/>
    <w:rsid w:val="009D25A3"/>
    <w:rsid w:val="009D3AC9"/>
    <w:rsid w:val="009D4878"/>
    <w:rsid w:val="009D6900"/>
    <w:rsid w:val="009E0491"/>
    <w:rsid w:val="009E139C"/>
    <w:rsid w:val="009E3B29"/>
    <w:rsid w:val="009E4F27"/>
    <w:rsid w:val="009E5650"/>
    <w:rsid w:val="009F046F"/>
    <w:rsid w:val="009F13A2"/>
    <w:rsid w:val="009F40D9"/>
    <w:rsid w:val="009F4E96"/>
    <w:rsid w:val="009F6692"/>
    <w:rsid w:val="00A00ABB"/>
    <w:rsid w:val="00A00C7D"/>
    <w:rsid w:val="00A02159"/>
    <w:rsid w:val="00A05098"/>
    <w:rsid w:val="00A0557A"/>
    <w:rsid w:val="00A06984"/>
    <w:rsid w:val="00A06E84"/>
    <w:rsid w:val="00A072EE"/>
    <w:rsid w:val="00A1412B"/>
    <w:rsid w:val="00A154A6"/>
    <w:rsid w:val="00A2003F"/>
    <w:rsid w:val="00A20CB8"/>
    <w:rsid w:val="00A20FAD"/>
    <w:rsid w:val="00A23684"/>
    <w:rsid w:val="00A27CCD"/>
    <w:rsid w:val="00A30156"/>
    <w:rsid w:val="00A31C75"/>
    <w:rsid w:val="00A31D47"/>
    <w:rsid w:val="00A365D1"/>
    <w:rsid w:val="00A40D6A"/>
    <w:rsid w:val="00A42865"/>
    <w:rsid w:val="00A455A0"/>
    <w:rsid w:val="00A50FA7"/>
    <w:rsid w:val="00A51038"/>
    <w:rsid w:val="00A569B3"/>
    <w:rsid w:val="00A57E5D"/>
    <w:rsid w:val="00A61B40"/>
    <w:rsid w:val="00A62FA9"/>
    <w:rsid w:val="00A64788"/>
    <w:rsid w:val="00A72F99"/>
    <w:rsid w:val="00A734E4"/>
    <w:rsid w:val="00A7424B"/>
    <w:rsid w:val="00A8163E"/>
    <w:rsid w:val="00A81B4E"/>
    <w:rsid w:val="00A86284"/>
    <w:rsid w:val="00A92033"/>
    <w:rsid w:val="00A9711C"/>
    <w:rsid w:val="00A97140"/>
    <w:rsid w:val="00A97933"/>
    <w:rsid w:val="00A97FF1"/>
    <w:rsid w:val="00AA1D26"/>
    <w:rsid w:val="00AA3919"/>
    <w:rsid w:val="00AA4177"/>
    <w:rsid w:val="00AA4FD3"/>
    <w:rsid w:val="00AA5670"/>
    <w:rsid w:val="00AA7F59"/>
    <w:rsid w:val="00AB161A"/>
    <w:rsid w:val="00AB4D97"/>
    <w:rsid w:val="00AB5DB6"/>
    <w:rsid w:val="00AC08E5"/>
    <w:rsid w:val="00AC15E6"/>
    <w:rsid w:val="00AC191A"/>
    <w:rsid w:val="00AC54BF"/>
    <w:rsid w:val="00AC7939"/>
    <w:rsid w:val="00AD128B"/>
    <w:rsid w:val="00AD26A9"/>
    <w:rsid w:val="00AD2FDB"/>
    <w:rsid w:val="00AD4206"/>
    <w:rsid w:val="00AD4681"/>
    <w:rsid w:val="00AD495F"/>
    <w:rsid w:val="00AD6F24"/>
    <w:rsid w:val="00AD6F58"/>
    <w:rsid w:val="00AE0788"/>
    <w:rsid w:val="00AE0C69"/>
    <w:rsid w:val="00AE3A43"/>
    <w:rsid w:val="00AE438B"/>
    <w:rsid w:val="00AE55F1"/>
    <w:rsid w:val="00AE6BAC"/>
    <w:rsid w:val="00AE7924"/>
    <w:rsid w:val="00AF027B"/>
    <w:rsid w:val="00AF12FD"/>
    <w:rsid w:val="00AF22B8"/>
    <w:rsid w:val="00AF36CB"/>
    <w:rsid w:val="00AF5247"/>
    <w:rsid w:val="00AF5C01"/>
    <w:rsid w:val="00AF7F7D"/>
    <w:rsid w:val="00B030AD"/>
    <w:rsid w:val="00B04A64"/>
    <w:rsid w:val="00B055A8"/>
    <w:rsid w:val="00B06545"/>
    <w:rsid w:val="00B1161C"/>
    <w:rsid w:val="00B14C08"/>
    <w:rsid w:val="00B15EA5"/>
    <w:rsid w:val="00B161CB"/>
    <w:rsid w:val="00B168A3"/>
    <w:rsid w:val="00B17934"/>
    <w:rsid w:val="00B22264"/>
    <w:rsid w:val="00B2296C"/>
    <w:rsid w:val="00B239E6"/>
    <w:rsid w:val="00B24DBE"/>
    <w:rsid w:val="00B25866"/>
    <w:rsid w:val="00B25DD6"/>
    <w:rsid w:val="00B27557"/>
    <w:rsid w:val="00B4076F"/>
    <w:rsid w:val="00B4289E"/>
    <w:rsid w:val="00B4664C"/>
    <w:rsid w:val="00B467D0"/>
    <w:rsid w:val="00B50A3B"/>
    <w:rsid w:val="00B52602"/>
    <w:rsid w:val="00B537AE"/>
    <w:rsid w:val="00B5507B"/>
    <w:rsid w:val="00B55336"/>
    <w:rsid w:val="00B55369"/>
    <w:rsid w:val="00B55EC7"/>
    <w:rsid w:val="00B56C97"/>
    <w:rsid w:val="00B60D96"/>
    <w:rsid w:val="00B71884"/>
    <w:rsid w:val="00B7400E"/>
    <w:rsid w:val="00B752FC"/>
    <w:rsid w:val="00B76AB9"/>
    <w:rsid w:val="00B81E15"/>
    <w:rsid w:val="00B8260B"/>
    <w:rsid w:val="00B83A1E"/>
    <w:rsid w:val="00B85B6E"/>
    <w:rsid w:val="00B92A4F"/>
    <w:rsid w:val="00B93AEC"/>
    <w:rsid w:val="00B96E20"/>
    <w:rsid w:val="00BA0E6A"/>
    <w:rsid w:val="00BA158D"/>
    <w:rsid w:val="00BA2047"/>
    <w:rsid w:val="00BB4D89"/>
    <w:rsid w:val="00BB593A"/>
    <w:rsid w:val="00BB5B38"/>
    <w:rsid w:val="00BB63EB"/>
    <w:rsid w:val="00BB74BF"/>
    <w:rsid w:val="00BC0D31"/>
    <w:rsid w:val="00BC21BC"/>
    <w:rsid w:val="00BC3CB9"/>
    <w:rsid w:val="00BC6D00"/>
    <w:rsid w:val="00BD0559"/>
    <w:rsid w:val="00BD1088"/>
    <w:rsid w:val="00BD31DD"/>
    <w:rsid w:val="00BD4DC1"/>
    <w:rsid w:val="00BD75CE"/>
    <w:rsid w:val="00BD7937"/>
    <w:rsid w:val="00BE2C78"/>
    <w:rsid w:val="00BE5D19"/>
    <w:rsid w:val="00BE6BF3"/>
    <w:rsid w:val="00BF096E"/>
    <w:rsid w:val="00BF152A"/>
    <w:rsid w:val="00BF1EA0"/>
    <w:rsid w:val="00BF5A62"/>
    <w:rsid w:val="00BF5ACD"/>
    <w:rsid w:val="00C01EBB"/>
    <w:rsid w:val="00C02B31"/>
    <w:rsid w:val="00C03ECF"/>
    <w:rsid w:val="00C04A70"/>
    <w:rsid w:val="00C0511C"/>
    <w:rsid w:val="00C12291"/>
    <w:rsid w:val="00C12A28"/>
    <w:rsid w:val="00C13A28"/>
    <w:rsid w:val="00C14340"/>
    <w:rsid w:val="00C14708"/>
    <w:rsid w:val="00C17B36"/>
    <w:rsid w:val="00C22934"/>
    <w:rsid w:val="00C230C7"/>
    <w:rsid w:val="00C24453"/>
    <w:rsid w:val="00C26B50"/>
    <w:rsid w:val="00C273D5"/>
    <w:rsid w:val="00C27C5E"/>
    <w:rsid w:val="00C318EB"/>
    <w:rsid w:val="00C3447B"/>
    <w:rsid w:val="00C3649F"/>
    <w:rsid w:val="00C36B20"/>
    <w:rsid w:val="00C36D9F"/>
    <w:rsid w:val="00C37C7F"/>
    <w:rsid w:val="00C41D06"/>
    <w:rsid w:val="00C434E9"/>
    <w:rsid w:val="00C44ED3"/>
    <w:rsid w:val="00C46DDC"/>
    <w:rsid w:val="00C478A7"/>
    <w:rsid w:val="00C47C32"/>
    <w:rsid w:val="00C50CDD"/>
    <w:rsid w:val="00C515B7"/>
    <w:rsid w:val="00C52307"/>
    <w:rsid w:val="00C52560"/>
    <w:rsid w:val="00C54D12"/>
    <w:rsid w:val="00C55AA1"/>
    <w:rsid w:val="00C55C18"/>
    <w:rsid w:val="00C5607F"/>
    <w:rsid w:val="00C5670A"/>
    <w:rsid w:val="00C56B2F"/>
    <w:rsid w:val="00C6028E"/>
    <w:rsid w:val="00C60509"/>
    <w:rsid w:val="00C61738"/>
    <w:rsid w:val="00C64128"/>
    <w:rsid w:val="00C647E4"/>
    <w:rsid w:val="00C648B4"/>
    <w:rsid w:val="00C6561F"/>
    <w:rsid w:val="00C70650"/>
    <w:rsid w:val="00C734EB"/>
    <w:rsid w:val="00C7620B"/>
    <w:rsid w:val="00C76F79"/>
    <w:rsid w:val="00C7782B"/>
    <w:rsid w:val="00C80975"/>
    <w:rsid w:val="00C80A58"/>
    <w:rsid w:val="00C82A88"/>
    <w:rsid w:val="00C83BC1"/>
    <w:rsid w:val="00C90B7F"/>
    <w:rsid w:val="00C926B5"/>
    <w:rsid w:val="00C92774"/>
    <w:rsid w:val="00C93A10"/>
    <w:rsid w:val="00C93AB0"/>
    <w:rsid w:val="00C9441D"/>
    <w:rsid w:val="00C94EDA"/>
    <w:rsid w:val="00C95268"/>
    <w:rsid w:val="00CA0A89"/>
    <w:rsid w:val="00CA0CB7"/>
    <w:rsid w:val="00CA12B3"/>
    <w:rsid w:val="00CA15BA"/>
    <w:rsid w:val="00CA2829"/>
    <w:rsid w:val="00CA4A78"/>
    <w:rsid w:val="00CB08FB"/>
    <w:rsid w:val="00CB0A78"/>
    <w:rsid w:val="00CB3415"/>
    <w:rsid w:val="00CB5507"/>
    <w:rsid w:val="00CB6025"/>
    <w:rsid w:val="00CB6D11"/>
    <w:rsid w:val="00CB7407"/>
    <w:rsid w:val="00CC0B41"/>
    <w:rsid w:val="00CC1C62"/>
    <w:rsid w:val="00CC6FF2"/>
    <w:rsid w:val="00CD0885"/>
    <w:rsid w:val="00CD3E89"/>
    <w:rsid w:val="00CD519C"/>
    <w:rsid w:val="00CE3CDE"/>
    <w:rsid w:val="00CE4505"/>
    <w:rsid w:val="00CE4644"/>
    <w:rsid w:val="00CE6F6A"/>
    <w:rsid w:val="00CF0607"/>
    <w:rsid w:val="00CF09B5"/>
    <w:rsid w:val="00CF0C8F"/>
    <w:rsid w:val="00CF1930"/>
    <w:rsid w:val="00CF2EBB"/>
    <w:rsid w:val="00CF7521"/>
    <w:rsid w:val="00CF79B7"/>
    <w:rsid w:val="00D00C9A"/>
    <w:rsid w:val="00D0263D"/>
    <w:rsid w:val="00D045A2"/>
    <w:rsid w:val="00D04B05"/>
    <w:rsid w:val="00D04F6D"/>
    <w:rsid w:val="00D0654B"/>
    <w:rsid w:val="00D10AA2"/>
    <w:rsid w:val="00D10D06"/>
    <w:rsid w:val="00D11028"/>
    <w:rsid w:val="00D122D0"/>
    <w:rsid w:val="00D15851"/>
    <w:rsid w:val="00D16ADD"/>
    <w:rsid w:val="00D17165"/>
    <w:rsid w:val="00D223AD"/>
    <w:rsid w:val="00D26D95"/>
    <w:rsid w:val="00D32B27"/>
    <w:rsid w:val="00D34AD7"/>
    <w:rsid w:val="00D35568"/>
    <w:rsid w:val="00D35ACA"/>
    <w:rsid w:val="00D36CE5"/>
    <w:rsid w:val="00D36E14"/>
    <w:rsid w:val="00D40549"/>
    <w:rsid w:val="00D406F7"/>
    <w:rsid w:val="00D4195E"/>
    <w:rsid w:val="00D41FA4"/>
    <w:rsid w:val="00D43AA6"/>
    <w:rsid w:val="00D45924"/>
    <w:rsid w:val="00D50707"/>
    <w:rsid w:val="00D51208"/>
    <w:rsid w:val="00D526C6"/>
    <w:rsid w:val="00D5322B"/>
    <w:rsid w:val="00D57DA4"/>
    <w:rsid w:val="00D60CE4"/>
    <w:rsid w:val="00D6261F"/>
    <w:rsid w:val="00D62F4B"/>
    <w:rsid w:val="00D679DF"/>
    <w:rsid w:val="00D71EA6"/>
    <w:rsid w:val="00D7366B"/>
    <w:rsid w:val="00D77DA7"/>
    <w:rsid w:val="00D80AF3"/>
    <w:rsid w:val="00D81AB9"/>
    <w:rsid w:val="00D82CA1"/>
    <w:rsid w:val="00D84ABC"/>
    <w:rsid w:val="00D85F53"/>
    <w:rsid w:val="00D87B97"/>
    <w:rsid w:val="00D9490F"/>
    <w:rsid w:val="00D9531F"/>
    <w:rsid w:val="00D967ED"/>
    <w:rsid w:val="00D97602"/>
    <w:rsid w:val="00DA16BE"/>
    <w:rsid w:val="00DA2DDF"/>
    <w:rsid w:val="00DA2F86"/>
    <w:rsid w:val="00DA4315"/>
    <w:rsid w:val="00DA487C"/>
    <w:rsid w:val="00DA5302"/>
    <w:rsid w:val="00DA5C89"/>
    <w:rsid w:val="00DA759F"/>
    <w:rsid w:val="00DB0534"/>
    <w:rsid w:val="00DB0F3E"/>
    <w:rsid w:val="00DB1DB7"/>
    <w:rsid w:val="00DB1FC3"/>
    <w:rsid w:val="00DC47CE"/>
    <w:rsid w:val="00DC597F"/>
    <w:rsid w:val="00DC681D"/>
    <w:rsid w:val="00DC7283"/>
    <w:rsid w:val="00DC72C9"/>
    <w:rsid w:val="00DD1D17"/>
    <w:rsid w:val="00DD2690"/>
    <w:rsid w:val="00DD2880"/>
    <w:rsid w:val="00DD3D8C"/>
    <w:rsid w:val="00DD5031"/>
    <w:rsid w:val="00DD660E"/>
    <w:rsid w:val="00DE0732"/>
    <w:rsid w:val="00DE086D"/>
    <w:rsid w:val="00DE3420"/>
    <w:rsid w:val="00DE3C6A"/>
    <w:rsid w:val="00DE458E"/>
    <w:rsid w:val="00DE4D42"/>
    <w:rsid w:val="00DE50E5"/>
    <w:rsid w:val="00DE53F3"/>
    <w:rsid w:val="00DF041C"/>
    <w:rsid w:val="00DF2DEE"/>
    <w:rsid w:val="00DF57F2"/>
    <w:rsid w:val="00DF5AB1"/>
    <w:rsid w:val="00DF6FF8"/>
    <w:rsid w:val="00E052BD"/>
    <w:rsid w:val="00E05573"/>
    <w:rsid w:val="00E05F62"/>
    <w:rsid w:val="00E07E05"/>
    <w:rsid w:val="00E10023"/>
    <w:rsid w:val="00E10582"/>
    <w:rsid w:val="00E106D5"/>
    <w:rsid w:val="00E13CFF"/>
    <w:rsid w:val="00E14B73"/>
    <w:rsid w:val="00E15A71"/>
    <w:rsid w:val="00E16797"/>
    <w:rsid w:val="00E20EC9"/>
    <w:rsid w:val="00E22EA5"/>
    <w:rsid w:val="00E235D0"/>
    <w:rsid w:val="00E243CC"/>
    <w:rsid w:val="00E243DD"/>
    <w:rsid w:val="00E31219"/>
    <w:rsid w:val="00E31E56"/>
    <w:rsid w:val="00E32353"/>
    <w:rsid w:val="00E32672"/>
    <w:rsid w:val="00E34AB3"/>
    <w:rsid w:val="00E34D19"/>
    <w:rsid w:val="00E37177"/>
    <w:rsid w:val="00E43910"/>
    <w:rsid w:val="00E43CFC"/>
    <w:rsid w:val="00E4639B"/>
    <w:rsid w:val="00E47814"/>
    <w:rsid w:val="00E500F8"/>
    <w:rsid w:val="00E518A9"/>
    <w:rsid w:val="00E523E7"/>
    <w:rsid w:val="00E52822"/>
    <w:rsid w:val="00E53428"/>
    <w:rsid w:val="00E54F02"/>
    <w:rsid w:val="00E6132A"/>
    <w:rsid w:val="00E63264"/>
    <w:rsid w:val="00E6418F"/>
    <w:rsid w:val="00E642DF"/>
    <w:rsid w:val="00E65DCB"/>
    <w:rsid w:val="00E66AAC"/>
    <w:rsid w:val="00E70A52"/>
    <w:rsid w:val="00E7435F"/>
    <w:rsid w:val="00E74657"/>
    <w:rsid w:val="00E74C92"/>
    <w:rsid w:val="00E767E1"/>
    <w:rsid w:val="00E854A1"/>
    <w:rsid w:val="00E86DCE"/>
    <w:rsid w:val="00E873FA"/>
    <w:rsid w:val="00E9387D"/>
    <w:rsid w:val="00E95FDE"/>
    <w:rsid w:val="00E96C24"/>
    <w:rsid w:val="00EA10AC"/>
    <w:rsid w:val="00EA3FF3"/>
    <w:rsid w:val="00EA73D5"/>
    <w:rsid w:val="00EB30A8"/>
    <w:rsid w:val="00EB3E5F"/>
    <w:rsid w:val="00EB42F5"/>
    <w:rsid w:val="00EB6724"/>
    <w:rsid w:val="00EB71EA"/>
    <w:rsid w:val="00EB77D0"/>
    <w:rsid w:val="00EC10AD"/>
    <w:rsid w:val="00EC18DD"/>
    <w:rsid w:val="00ED184C"/>
    <w:rsid w:val="00ED1C33"/>
    <w:rsid w:val="00ED2A11"/>
    <w:rsid w:val="00ED3875"/>
    <w:rsid w:val="00ED3ED9"/>
    <w:rsid w:val="00ED41A8"/>
    <w:rsid w:val="00ED48E6"/>
    <w:rsid w:val="00ED6D3E"/>
    <w:rsid w:val="00EE24AD"/>
    <w:rsid w:val="00EE2DFF"/>
    <w:rsid w:val="00EF2E06"/>
    <w:rsid w:val="00EF4FF4"/>
    <w:rsid w:val="00EF74B9"/>
    <w:rsid w:val="00F0002C"/>
    <w:rsid w:val="00F05FF5"/>
    <w:rsid w:val="00F060F7"/>
    <w:rsid w:val="00F1008D"/>
    <w:rsid w:val="00F126EB"/>
    <w:rsid w:val="00F12933"/>
    <w:rsid w:val="00F163D6"/>
    <w:rsid w:val="00F175D5"/>
    <w:rsid w:val="00F22B94"/>
    <w:rsid w:val="00F24998"/>
    <w:rsid w:val="00F24D11"/>
    <w:rsid w:val="00F253F6"/>
    <w:rsid w:val="00F25450"/>
    <w:rsid w:val="00F263CF"/>
    <w:rsid w:val="00F274F0"/>
    <w:rsid w:val="00F3122D"/>
    <w:rsid w:val="00F322E8"/>
    <w:rsid w:val="00F33686"/>
    <w:rsid w:val="00F34168"/>
    <w:rsid w:val="00F36AE2"/>
    <w:rsid w:val="00F36CCB"/>
    <w:rsid w:val="00F404D3"/>
    <w:rsid w:val="00F41E88"/>
    <w:rsid w:val="00F4499C"/>
    <w:rsid w:val="00F46C0E"/>
    <w:rsid w:val="00F47849"/>
    <w:rsid w:val="00F509CF"/>
    <w:rsid w:val="00F51133"/>
    <w:rsid w:val="00F51EAD"/>
    <w:rsid w:val="00F5219A"/>
    <w:rsid w:val="00F531A6"/>
    <w:rsid w:val="00F548B2"/>
    <w:rsid w:val="00F5640E"/>
    <w:rsid w:val="00F56D28"/>
    <w:rsid w:val="00F56EC6"/>
    <w:rsid w:val="00F5780C"/>
    <w:rsid w:val="00F624D0"/>
    <w:rsid w:val="00F6291A"/>
    <w:rsid w:val="00F64218"/>
    <w:rsid w:val="00F64A90"/>
    <w:rsid w:val="00F65C1D"/>
    <w:rsid w:val="00F67B68"/>
    <w:rsid w:val="00F76632"/>
    <w:rsid w:val="00F809D2"/>
    <w:rsid w:val="00F8297A"/>
    <w:rsid w:val="00F84DFF"/>
    <w:rsid w:val="00F85F72"/>
    <w:rsid w:val="00F86036"/>
    <w:rsid w:val="00F87926"/>
    <w:rsid w:val="00F87C8F"/>
    <w:rsid w:val="00F87D14"/>
    <w:rsid w:val="00FA0971"/>
    <w:rsid w:val="00FA14E1"/>
    <w:rsid w:val="00FA28D6"/>
    <w:rsid w:val="00FA3374"/>
    <w:rsid w:val="00FA6BB3"/>
    <w:rsid w:val="00FA727B"/>
    <w:rsid w:val="00FA7632"/>
    <w:rsid w:val="00FB03E2"/>
    <w:rsid w:val="00FB24CD"/>
    <w:rsid w:val="00FB676A"/>
    <w:rsid w:val="00FC0D2F"/>
    <w:rsid w:val="00FC1D15"/>
    <w:rsid w:val="00FC3716"/>
    <w:rsid w:val="00FC3E01"/>
    <w:rsid w:val="00FC3F4A"/>
    <w:rsid w:val="00FC5E44"/>
    <w:rsid w:val="00FC78DD"/>
    <w:rsid w:val="00FC798E"/>
    <w:rsid w:val="00FD08E6"/>
    <w:rsid w:val="00FD61C1"/>
    <w:rsid w:val="00FD6980"/>
    <w:rsid w:val="00FD7AEA"/>
    <w:rsid w:val="00FE0916"/>
    <w:rsid w:val="00FE0EE6"/>
    <w:rsid w:val="00FE4209"/>
    <w:rsid w:val="00FE561F"/>
    <w:rsid w:val="00FF0947"/>
    <w:rsid w:val="00FF10AF"/>
    <w:rsid w:val="00FF2256"/>
    <w:rsid w:val="00FF22DB"/>
    <w:rsid w:val="00FF3FA0"/>
    <w:rsid w:val="00FF584F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6004"/>
  <w15:chartTrackingRefBased/>
  <w15:docId w15:val="{E1517072-ED68-47B6-8AAC-4B50049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moj,Akapit z listą11,podpunkt ankietyy"/>
    <w:basedOn w:val="Normalny"/>
    <w:link w:val="AkapitzlistZnak"/>
    <w:uiPriority w:val="34"/>
    <w:qFormat/>
    <w:rsid w:val="009C2D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4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4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4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7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tyl moj Znak,Akapit z listą11 Znak,podpunkt ankietyy Znak"/>
    <w:link w:val="Akapitzlist"/>
    <w:uiPriority w:val="34"/>
    <w:locked/>
    <w:rsid w:val="00C03ECF"/>
  </w:style>
  <w:style w:type="paragraph" w:styleId="Nagwek">
    <w:name w:val="header"/>
    <w:basedOn w:val="Normalny"/>
    <w:link w:val="Nagwek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D33"/>
  </w:style>
  <w:style w:type="paragraph" w:styleId="Stopka">
    <w:name w:val="footer"/>
    <w:basedOn w:val="Normalny"/>
    <w:link w:val="Stopka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D33"/>
  </w:style>
  <w:style w:type="paragraph" w:styleId="Poprawka">
    <w:name w:val="Revision"/>
    <w:hidden/>
    <w:uiPriority w:val="99"/>
    <w:semiHidden/>
    <w:rsid w:val="002177F1"/>
    <w:pPr>
      <w:spacing w:after="0" w:line="240" w:lineRule="auto"/>
    </w:pPr>
  </w:style>
  <w:style w:type="paragraph" w:customStyle="1" w:styleId="Default">
    <w:name w:val="Default"/>
    <w:rsid w:val="0047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f01">
    <w:name w:val="cf01"/>
    <w:basedOn w:val="Domylnaczcionkaakapitu"/>
    <w:rsid w:val="004B35B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21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AF18-77F9-45C4-B560-80EE5D95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 Anna</dc:creator>
  <cp:keywords/>
  <dc:description/>
  <cp:lastModifiedBy>Królak-Buzakowska Joanna</cp:lastModifiedBy>
  <cp:revision>5</cp:revision>
  <dcterms:created xsi:type="dcterms:W3CDTF">2022-11-29T12:07:00Z</dcterms:created>
  <dcterms:modified xsi:type="dcterms:W3CDTF">2022-11-29T12:41:00Z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26c57b5b6cb02576b694454acb0b83c8a70c53cc934a336a29b5a46d5023e8f7</vt:lpwstr>
  </property>
</Properties>
</file>