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E8B0" w14:textId="572C987A" w:rsidR="00A2533A" w:rsidRPr="00CA7F30" w:rsidRDefault="00AD1A15" w:rsidP="003A0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pl-PL" w:eastAsia="pl-PL"/>
        </w:rPr>
      </w:pPr>
      <w:r w:rsidRPr="00CA7F30">
        <w:rPr>
          <w:rFonts w:ascii="Times New Roman" w:eastAsia="Times New Roman" w:hAnsi="Times New Roman"/>
          <w:lang w:val="pl-PL" w:eastAsia="pl-PL"/>
        </w:rPr>
        <w:t>Załącznik</w:t>
      </w:r>
      <w:r w:rsidR="001179C6">
        <w:rPr>
          <w:rFonts w:ascii="Times New Roman" w:eastAsia="Times New Roman" w:hAnsi="Times New Roman"/>
          <w:lang w:val="pl-PL" w:eastAsia="pl-PL"/>
        </w:rPr>
        <w:t xml:space="preserve"> </w:t>
      </w:r>
      <w:proofErr w:type="spellStart"/>
      <w:r w:rsidR="00AC31E6" w:rsidRPr="00CA7F30">
        <w:rPr>
          <w:rFonts w:ascii="Times New Roman" w:eastAsia="Times New Roman" w:hAnsi="Times New Roman"/>
          <w:lang w:val="pl-PL" w:eastAsia="pl-PL"/>
        </w:rPr>
        <w:t>B</w:t>
      </w:r>
      <w:r w:rsidR="000814AD" w:rsidRPr="00CA7F30">
        <w:rPr>
          <w:rFonts w:ascii="Times New Roman" w:eastAsia="Times New Roman" w:hAnsi="Times New Roman"/>
          <w:lang w:val="pl-PL" w:eastAsia="pl-PL"/>
        </w:rPr>
        <w:t>.</w:t>
      </w:r>
      <w:r w:rsidR="003A0F0B">
        <w:rPr>
          <w:rFonts w:ascii="Times New Roman" w:eastAsia="Times New Roman" w:hAnsi="Times New Roman"/>
          <w:lang w:val="pl-PL" w:eastAsia="pl-PL"/>
        </w:rPr>
        <w:t>148</w:t>
      </w:r>
      <w:proofErr w:type="spellEnd"/>
      <w:r w:rsidR="003A0F0B">
        <w:rPr>
          <w:rFonts w:ascii="Times New Roman" w:eastAsia="Times New Roman" w:hAnsi="Times New Roman"/>
          <w:lang w:val="pl-PL" w:eastAsia="pl-PL"/>
        </w:rPr>
        <w:t>.</w:t>
      </w:r>
    </w:p>
    <w:p w14:paraId="55096CA5" w14:textId="77777777" w:rsidR="00A2533A" w:rsidRPr="00CA7F30" w:rsidRDefault="00A2533A" w:rsidP="003A0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6599E56F" w14:textId="7756EFD8" w:rsidR="00B63A7E" w:rsidRPr="00CA7F30" w:rsidRDefault="00AB3992" w:rsidP="003A0F0B">
      <w:pPr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val="pl-PL" w:eastAsia="pl-PL"/>
        </w:rPr>
      </w:pPr>
      <w:r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LECZENIE</w:t>
      </w:r>
      <w:r w:rsidR="001179C6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AB4FBF"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CHORYCH</w:t>
      </w:r>
      <w:r w:rsidR="001179C6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AB4FBF"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NA</w:t>
      </w:r>
      <w:r w:rsidR="001179C6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686987"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RAKA</w:t>
      </w:r>
      <w:r w:rsidR="001179C6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9F5EE6"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ENDOMETRIUM</w:t>
      </w:r>
      <w:r w:rsidR="001179C6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(ICD-10</w:t>
      </w:r>
      <w:r w:rsidR="001179C6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: </w:t>
      </w:r>
      <w:proofErr w:type="spellStart"/>
      <w:r w:rsidR="00686987"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C54</w:t>
      </w:r>
      <w:proofErr w:type="spellEnd"/>
      <w:r w:rsidR="00B63A7E" w:rsidRPr="00CA7F30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111"/>
        <w:gridCol w:w="5614"/>
      </w:tblGrid>
      <w:tr w:rsidR="00B63A7E" w:rsidRPr="00890DDC" w14:paraId="15B4E34F" w14:textId="77777777" w:rsidTr="001179C6">
        <w:trPr>
          <w:trHeight w:val="567"/>
        </w:trPr>
        <w:tc>
          <w:tcPr>
            <w:tcW w:w="15390" w:type="dxa"/>
            <w:gridSpan w:val="3"/>
            <w:shd w:val="clear" w:color="auto" w:fill="auto"/>
            <w:vAlign w:val="center"/>
          </w:tcPr>
          <w:p w14:paraId="5C03B7F4" w14:textId="1271D03E" w:rsidR="00B63A7E" w:rsidRPr="00890DDC" w:rsidRDefault="00B63A7E" w:rsidP="008F2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ZAKRES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ŚWIADCZENIA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GWARANTOWANEGO</w:t>
            </w:r>
          </w:p>
        </w:tc>
      </w:tr>
      <w:tr w:rsidR="00B02301" w:rsidRPr="001179C6" w14:paraId="55FFBF6A" w14:textId="77777777" w:rsidTr="001179C6">
        <w:trPr>
          <w:trHeight w:val="567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1151B" w14:textId="77777777" w:rsidR="00F64DF4" w:rsidRPr="00890DDC" w:rsidRDefault="00F64DF4" w:rsidP="008F2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ŚWIADCZENIOBIORCY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38A9F" w14:textId="6CCB637B" w:rsidR="00F64DF4" w:rsidRPr="00890DDC" w:rsidRDefault="00F64DF4" w:rsidP="008F2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SCHEMAT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DAWKOWANIA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LEKU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br/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PROGRAMIE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9B920" w14:textId="0AF20BEB" w:rsidR="00F64DF4" w:rsidRPr="00890DDC" w:rsidRDefault="00F64DF4" w:rsidP="008F2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BADANIA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DIAGNOSTYCZNE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WYKONYWANE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br/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RAMACH</w:t>
            </w:r>
            <w:r w:rsidR="001179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90D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PROGRAMU</w:t>
            </w:r>
          </w:p>
        </w:tc>
      </w:tr>
      <w:tr w:rsidR="00B63A7E" w:rsidRPr="001179C6" w14:paraId="4291783A" w14:textId="77777777" w:rsidTr="001179C6">
        <w:trPr>
          <w:trHeight w:val="2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4CE9C1D8" w14:textId="6ED4DA80" w:rsidR="00C50179" w:rsidRPr="001179C6" w:rsidRDefault="00C50179" w:rsidP="001179C6">
            <w:pPr>
              <w:spacing w:before="12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programie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finansuje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się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leczenie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pacjentek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nawrotowym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zaawansowanym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rakiem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endometrium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245EB"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substancją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245EB"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czynną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245EB" w:rsidRPr="001179C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pl-PL"/>
              </w:rPr>
              <w:t>dostarlimab</w:t>
            </w:r>
            <w:proofErr w:type="spellEnd"/>
            <w:r w:rsidR="003245EB" w:rsidRPr="001179C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  <w:p w14:paraId="4B22F7FA" w14:textId="77777777" w:rsidR="00C50179" w:rsidRPr="001179C6" w:rsidRDefault="00C50179" w:rsidP="001179C6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F5F2797" w14:textId="0BB2573E" w:rsidR="00E730E9" w:rsidRPr="001179C6" w:rsidRDefault="00E730E9" w:rsidP="001179C6">
            <w:pPr>
              <w:pStyle w:val="Akapitzlist"/>
              <w:numPr>
                <w:ilvl w:val="0"/>
                <w:numId w:val="9"/>
              </w:numPr>
              <w:spacing w:after="60"/>
              <w:ind w:left="227" w:hanging="22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kwalifikacji</w:t>
            </w:r>
          </w:p>
          <w:p w14:paraId="107E9CC8" w14:textId="4C9A5B29" w:rsidR="00801A84" w:rsidRPr="001179C6" w:rsidRDefault="00B106B2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potwierdzenie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95F4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nawrotowego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95F4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95F4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zaawansowanego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95F4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(stadium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95F4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≥IIIB)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raka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284766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endometrium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dowolnym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typ</w:t>
            </w:r>
            <w:r w:rsidR="006140CF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histologicznym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wykluczeniem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mięsaka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801A8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endometrialnego</w:t>
            </w:r>
            <w:proofErr w:type="spellEnd"/>
            <w:r w:rsidR="009B72A6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64515EB9" w14:textId="6F019C25" w:rsidR="00801A84" w:rsidRPr="001179C6" w:rsidRDefault="00801A84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zaawansowanego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B72A6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nawrotowego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raka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endometrium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trakcie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zakończeniu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wcześniejszego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schematu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chemioterapii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90DD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dwu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zawierającego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platynę;</w:t>
            </w:r>
          </w:p>
          <w:p w14:paraId="7B563FF2" w14:textId="756413DB" w:rsidR="006140CF" w:rsidRPr="001179C6" w:rsidRDefault="00CB3BDA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zidentyfikowana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obecność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upośledzenia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naprawy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nieprawidłowo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sparowanych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nukleotydów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(ang.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mismatch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repair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deficient</w:t>
            </w:r>
            <w:proofErr w:type="spellEnd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dMMR</w:t>
            </w:r>
            <w:proofErr w:type="spellEnd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wysokiej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niestabilności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mikrosatelitarnej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(ang.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microsatellite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instabilityhigh</w:t>
            </w:r>
            <w:proofErr w:type="spellEnd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MSIH)</w:t>
            </w:r>
            <w:bookmarkStart w:id="0" w:name="_Hlk89258743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potwierdzonej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wykorzystaniem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zwalidowanego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testu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wykonywanego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laboratorium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posiadającym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certyfikat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programu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kontroli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jakości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dla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danego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4F75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testu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2C6D8DCC" w14:textId="7A98D9CE" w:rsidR="00CB65FE" w:rsidRPr="001179C6" w:rsidRDefault="00CB65FE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możliwa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odpowiedzi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zmian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nowotworowych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według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klasyfikacji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RECIST;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36E0161C" w14:textId="06FFEC56" w:rsidR="00993A7D" w:rsidRPr="001179C6" w:rsidRDefault="006140CF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cześniejsze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terapiami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hormonalnymi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jest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dopuszczalne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wlicza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się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liczby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zastosowanych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993A7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terapii</w:t>
            </w:r>
            <w:r w:rsidR="000D4563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  <w:bookmarkEnd w:id="0"/>
          </w:p>
          <w:p w14:paraId="24970087" w14:textId="64E09CA6" w:rsidR="002E6EE6" w:rsidRPr="001179C6" w:rsidRDefault="002E6EE6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lastRenderedPageBreak/>
              <w:t>wiek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18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lat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powyżej;</w:t>
            </w:r>
          </w:p>
          <w:p w14:paraId="65A6843F" w14:textId="122BD7BB" w:rsidR="00FE5204" w:rsidRPr="001179C6" w:rsidRDefault="002E6EE6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stan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sprawności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0-1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według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skali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ECOG</w:t>
            </w:r>
            <w:r w:rsidR="00FE520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3EAED730" w14:textId="53574105" w:rsidR="00ED01F9" w:rsidRPr="001179C6" w:rsidRDefault="006144D8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nieobecność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nowotworów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niekontrolowanych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leczeniem</w:t>
            </w:r>
            <w:r w:rsidR="00AE1C98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5DD34F08" w14:textId="336D16D1" w:rsidR="006144D8" w:rsidRPr="001179C6" w:rsidRDefault="006144D8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adekwatna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wydolność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narządowa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określona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podstawie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wyników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laboratoryjnych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umożliwiająca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opinii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lekarza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prowadzącego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bezpieczne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rozpoczęcie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terapii;</w:t>
            </w:r>
          </w:p>
          <w:p w14:paraId="1967B329" w14:textId="51B17E3F" w:rsidR="006144D8" w:rsidRPr="001179C6" w:rsidRDefault="006144D8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brak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przeciwskazań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stosowania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65F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zgodnie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ChPL;</w:t>
            </w:r>
          </w:p>
          <w:p w14:paraId="542DB1FB" w14:textId="4EE65E59" w:rsidR="006144D8" w:rsidRPr="001179C6" w:rsidRDefault="006144D8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nieobecność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istotnych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schorzeń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współistniejących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stanów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klinicznych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stanowiących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przeciwskazanie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terapii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stwierdzon</w:t>
            </w:r>
            <w:r w:rsidR="00195D72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lekarza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prowadzącego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oparciu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</w:t>
            </w:r>
            <w:r w:rsidR="00195D72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ChPL;</w:t>
            </w:r>
          </w:p>
          <w:p w14:paraId="569D92AD" w14:textId="00A32D11" w:rsidR="00CB65FE" w:rsidRPr="001179C6" w:rsidRDefault="00CB65FE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zgoda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pacjentki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prowadzenie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antykoncepcji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zgodnie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ChPL;</w:t>
            </w:r>
          </w:p>
          <w:p w14:paraId="7281E8A0" w14:textId="6C18F556" w:rsidR="006144D8" w:rsidRPr="001179C6" w:rsidRDefault="00CB65FE" w:rsidP="001179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wykluczenie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ciąży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okresu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karmienia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piersią.</w:t>
            </w:r>
          </w:p>
          <w:p w14:paraId="55447CD3" w14:textId="52BBCFF5" w:rsidR="00713B8E" w:rsidRPr="001179C6" w:rsidRDefault="00713B8E" w:rsidP="001179C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Kryteria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kwalifikacji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musza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być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spełnione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łącznie</w:t>
            </w:r>
            <w:r w:rsidR="000D4563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3F7582D8" w14:textId="77777777" w:rsidR="00993A7D" w:rsidRPr="001179C6" w:rsidRDefault="00993A7D" w:rsidP="001179C6">
            <w:pPr>
              <w:autoSpaceDE w:val="0"/>
              <w:autoSpaceDN w:val="0"/>
              <w:adjustRightInd w:val="0"/>
              <w:spacing w:after="60"/>
              <w:ind w:left="7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A296A4B" w14:textId="340B8E34" w:rsidR="001C04E1" w:rsidRPr="001179C6" w:rsidRDefault="00993A7D" w:rsidP="001179C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Ponadto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lekowego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kwalifikowani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również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pacjenci,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którzy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byli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leczeni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dostarlimabem</w:t>
            </w:r>
            <w:proofErr w:type="spellEnd"/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ramach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innego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sposobu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finansowania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terapii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B65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(za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B65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wyjątkiem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B65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trwających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B65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badań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B65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klinicznych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B65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tego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B65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leku)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pod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warunkiem,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chwili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rozpoczęcia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spełniali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kryteria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kwalifikacji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lekowego.</w:t>
            </w:r>
          </w:p>
          <w:p w14:paraId="41DF8036" w14:textId="77777777" w:rsidR="00713B8E" w:rsidRPr="001179C6" w:rsidRDefault="00713B8E" w:rsidP="001179C6">
            <w:pPr>
              <w:autoSpaceDE w:val="0"/>
              <w:autoSpaceDN w:val="0"/>
              <w:adjustRightInd w:val="0"/>
              <w:spacing w:after="60"/>
              <w:ind w:left="7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6465D9A" w14:textId="48AA628D" w:rsidR="00E730E9" w:rsidRPr="001179C6" w:rsidRDefault="00E730E9" w:rsidP="001179C6">
            <w:pPr>
              <w:pStyle w:val="Akapitzlist"/>
              <w:numPr>
                <w:ilvl w:val="0"/>
                <w:numId w:val="9"/>
              </w:numPr>
              <w:spacing w:after="60"/>
              <w:ind w:left="227" w:hanging="22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Określenie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czasu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  <w:p w14:paraId="4481A972" w14:textId="135D6DB1" w:rsidR="00713B8E" w:rsidRPr="001179C6" w:rsidRDefault="00713B8E" w:rsidP="001179C6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Leczenie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trwa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czasu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podjęcia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lekarza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prowadzącego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decyzji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wyłączeniu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świadczeniobiorcy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kryteriami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wyłączenia</w:t>
            </w:r>
            <w:r w:rsidR="001341FE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3D4E65B6" w14:textId="77777777" w:rsidR="007E0D06" w:rsidRPr="001179C6" w:rsidRDefault="007E0D06" w:rsidP="001179C6">
            <w:pPr>
              <w:spacing w:after="60"/>
              <w:ind w:left="3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</w:p>
          <w:p w14:paraId="03A0D528" w14:textId="47F157EE" w:rsidR="00E730E9" w:rsidRPr="001179C6" w:rsidRDefault="00E730E9" w:rsidP="001179C6">
            <w:pPr>
              <w:pStyle w:val="Akapitzlist"/>
              <w:numPr>
                <w:ilvl w:val="0"/>
                <w:numId w:val="9"/>
              </w:numPr>
              <w:spacing w:after="60"/>
              <w:ind w:left="227" w:hanging="22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Kryteria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wyłączenia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programu</w:t>
            </w:r>
          </w:p>
          <w:p w14:paraId="4C1E116F" w14:textId="141209DF" w:rsidR="00E0591F" w:rsidRPr="001179C6" w:rsidRDefault="00E0591F" w:rsidP="001179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objawów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nadwrażliwości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dostarlimab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którąkolwiek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substancję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pomocniczą;</w:t>
            </w:r>
          </w:p>
          <w:p w14:paraId="388FA81D" w14:textId="68FDAD2A" w:rsidR="00E0591F" w:rsidRPr="001179C6" w:rsidRDefault="00195D72" w:rsidP="001179C6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choroby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oceniona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zgodnie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obowiązującymi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kryteriami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RECIST,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50070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potwierdzonej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podstawie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kolejnej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badaniem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obrazowym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wykonanym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wcześniej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niż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upływie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4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B3BDA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tygodni</w:t>
            </w:r>
            <w:r w:rsidR="00E0591F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7DF8356F" w14:textId="64180C72" w:rsidR="0050070D" w:rsidRPr="001179C6" w:rsidRDefault="0050070D" w:rsidP="001179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obniżenie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sprawności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stopnia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25FD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2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-4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według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skali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ECOG;</w:t>
            </w:r>
          </w:p>
          <w:p w14:paraId="41668A26" w14:textId="6AAEA8E6" w:rsidR="001F0D1B" w:rsidRPr="001179C6" w:rsidRDefault="0050070D" w:rsidP="001179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nieakceptowalnej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zagrażającej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życiu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toksyczności,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pomimo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zastosowania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adekwatnego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postępowania</w:t>
            </w:r>
            <w:r w:rsidR="0056521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3A252B55" w14:textId="5D0E2ECF" w:rsidR="0050070D" w:rsidRPr="001179C6" w:rsidRDefault="0050070D" w:rsidP="001179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chorób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stanów,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które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opinii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lekarza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prowadzącego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uniemożliwiają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dalsze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prowadzenie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leczenia.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120194FE" w14:textId="202783F4" w:rsidR="004933D3" w:rsidRPr="001179C6" w:rsidRDefault="001F0D1B" w:rsidP="001179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pogorszenie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jakości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życia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istotnym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znaczeniu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według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lekarza;</w:t>
            </w:r>
          </w:p>
          <w:p w14:paraId="0DE647E4" w14:textId="77FD0F01" w:rsidR="004933D3" w:rsidRPr="001179C6" w:rsidRDefault="004933D3" w:rsidP="001179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okres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ciąży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karmienia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piersią.</w:t>
            </w:r>
          </w:p>
          <w:p w14:paraId="6495F6A8" w14:textId="51A2135A" w:rsidR="007B5459" w:rsidRPr="001179C6" w:rsidRDefault="0050070D" w:rsidP="001179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brak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współpracy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nieprzestrzeganie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zaleceń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lekarskich,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zwłaszcza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okresowych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kontrolnych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oceniających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skuteczność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bezpieczeństwo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strony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świadczeniobiorcy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prawnych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opiekunów</w:t>
            </w:r>
            <w:r w:rsidR="00FF29F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82468B1" w14:textId="493A4864" w:rsidR="006C5224" w:rsidRPr="001179C6" w:rsidRDefault="00B63A7E" w:rsidP="001179C6">
            <w:pPr>
              <w:pStyle w:val="Akapitzlist"/>
              <w:numPr>
                <w:ilvl w:val="0"/>
                <w:numId w:val="33"/>
              </w:numPr>
              <w:spacing w:before="120" w:after="60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Dawkowanie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7ECC1D97" w14:textId="30B26594" w:rsidR="0094390E" w:rsidRPr="001179C6" w:rsidRDefault="001179C6" w:rsidP="001179C6">
            <w:pPr>
              <w:pStyle w:val="NormalnyWeb"/>
              <w:numPr>
                <w:ilvl w:val="1"/>
                <w:numId w:val="18"/>
              </w:numPr>
              <w:spacing w:before="0" w:beforeAutospacing="0" w:after="60" w:afterAutospacing="0" w:line="276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</w:t>
            </w:r>
            <w:r w:rsidR="0094390E" w:rsidRPr="001179C6">
              <w:rPr>
                <w:b/>
                <w:sz w:val="20"/>
                <w:szCs w:val="20"/>
              </w:rPr>
              <w:t>ostarlimab</w:t>
            </w:r>
            <w:proofErr w:type="spellEnd"/>
          </w:p>
          <w:p w14:paraId="7D138560" w14:textId="7D02E87F" w:rsidR="0094390E" w:rsidRPr="001179C6" w:rsidRDefault="0094390E" w:rsidP="001179C6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Zalecana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dawka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monoterapii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wynosi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500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mg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dostarlimabu</w:t>
            </w:r>
            <w:proofErr w:type="spellEnd"/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tygodnie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pierwszych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cyklach,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następnie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1000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mg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tygodni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we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wszystkich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kolejnych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cyklach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(3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tygodnie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pomiędzy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cyklem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  <w:r w:rsidR="00E313CE"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cyklem</w:t>
            </w:r>
            <w:r w:rsid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5).</w:t>
            </w:r>
          </w:p>
          <w:p w14:paraId="37B99042" w14:textId="77777777" w:rsidR="00EB32E9" w:rsidRPr="001179C6" w:rsidRDefault="00EB32E9" w:rsidP="001179C6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8775731" w14:textId="11B9728A" w:rsidR="003A0F0B" w:rsidRPr="001179C6" w:rsidRDefault="0094390E" w:rsidP="001179C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zaleca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zmniejszania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dawki.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Dostalimab</w:t>
            </w:r>
            <w:proofErr w:type="spellEnd"/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należy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trwale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odstawić,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jeśli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uszkodzenie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wątroby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ulegnie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poprawie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co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najmniej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1.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stopnia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według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NCI-CTC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ciągu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12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tygodni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od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podania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ostatniej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dawki,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dawka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kortykosteroidów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może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być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zmniejszona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mniej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prednizolonu</w:t>
            </w:r>
            <w:proofErr w:type="spellEnd"/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dobę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ciągu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12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tygodni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równoważnej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dawki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dobę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ciągu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12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tygodni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jakakolwiek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reakcji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NCI-CTC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stopnia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32E9"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wyższego.</w:t>
            </w:r>
          </w:p>
          <w:p w14:paraId="5CB20A19" w14:textId="77777777" w:rsidR="003A0F0B" w:rsidRPr="001179C6" w:rsidRDefault="003A0F0B" w:rsidP="001179C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E487B64" w14:textId="5D858786" w:rsidR="0063257C" w:rsidRPr="001179C6" w:rsidRDefault="00EB32E9" w:rsidP="001179C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Pozostałe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szczegóły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dotyczące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sposobu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podawania,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ewentualnego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czasowego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wstrzymania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oraz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ewentualnego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zmniejszania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dawki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leku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sz w:val="20"/>
                <w:szCs w:val="20"/>
                <w:lang w:val="pl-PL"/>
              </w:rPr>
              <w:t>aktualną</w:t>
            </w:r>
            <w:r w:rsidR="001179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B4FBF" w:rsidRP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>Charakterystyk</w:t>
            </w:r>
            <w:r w:rsidR="0094390E" w:rsidRP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>ą</w:t>
            </w:r>
            <w:r w:rsid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 xml:space="preserve"> </w:t>
            </w:r>
            <w:r w:rsidR="00AB4FBF" w:rsidRP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>Produktu</w:t>
            </w:r>
            <w:r w:rsid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 xml:space="preserve"> </w:t>
            </w:r>
            <w:r w:rsidR="00AB4FBF" w:rsidRP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>Leczniczego</w:t>
            </w:r>
            <w:r w:rsid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 xml:space="preserve"> </w:t>
            </w:r>
            <w:r w:rsidR="00AB4FBF" w:rsidRP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>(ChPL)</w:t>
            </w:r>
            <w:r w:rsidR="0094390E" w:rsidRPr="001179C6">
              <w:rPr>
                <w:rFonts w:ascii="Times New Roman" w:eastAsia="PMingLiU" w:hAnsi="Times New Roman"/>
                <w:sz w:val="20"/>
                <w:szCs w:val="20"/>
                <w:lang w:val="pl-PL" w:eastAsia="zh-TW"/>
              </w:rPr>
              <w:t>.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shd w:val="clear" w:color="auto" w:fill="auto"/>
          </w:tcPr>
          <w:p w14:paraId="0DB2664D" w14:textId="0D1E2D60" w:rsidR="009D5CB9" w:rsidRPr="001179C6" w:rsidRDefault="00B63A7E" w:rsidP="001179C6">
            <w:pPr>
              <w:pStyle w:val="Akapitzlist"/>
              <w:numPr>
                <w:ilvl w:val="0"/>
                <w:numId w:val="34"/>
              </w:numPr>
              <w:spacing w:before="120" w:after="60"/>
              <w:ind w:left="227" w:hanging="22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Badania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przy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kwalifikacji</w:t>
            </w:r>
          </w:p>
          <w:p w14:paraId="1C126FAF" w14:textId="20C84581" w:rsidR="006D1CB2" w:rsidRPr="001179C6" w:rsidRDefault="006D1CB2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morfologia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krwi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rozmazem;</w:t>
            </w:r>
          </w:p>
          <w:p w14:paraId="15F8A7CF" w14:textId="498A604F" w:rsidR="002239D2" w:rsidRPr="001179C6" w:rsidRDefault="002239D2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stężenia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kreatyniny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C172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8C172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klirens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C172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kreatyniny</w:t>
            </w:r>
            <w:r w:rsidR="006D1CB2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33720BCA" w14:textId="2B416F8C" w:rsidR="002239D2" w:rsidRPr="001179C6" w:rsidRDefault="002239D2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aminotransferazy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alaninowej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(ALT);</w:t>
            </w:r>
          </w:p>
          <w:p w14:paraId="60C392E0" w14:textId="66F6C102" w:rsidR="002239D2" w:rsidRPr="001179C6" w:rsidRDefault="002239D2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aminotransferazy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asparaginianowej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(AST);</w:t>
            </w:r>
          </w:p>
          <w:p w14:paraId="12223D67" w14:textId="6990DF51" w:rsidR="002239D2" w:rsidRPr="001179C6" w:rsidRDefault="002239D2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stężenia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bilirubiny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C172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C172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C172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bezpośredniej</w:t>
            </w:r>
            <w:r w:rsidR="006072D2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76163E92" w14:textId="0E4B32DF" w:rsidR="002239D2" w:rsidRPr="001179C6" w:rsidRDefault="002239D2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INR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czasu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protrombinowego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(PT);</w:t>
            </w:r>
          </w:p>
          <w:p w14:paraId="47F8A210" w14:textId="6D21D1F9" w:rsidR="002239D2" w:rsidRPr="001179C6" w:rsidRDefault="00C1194D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czasu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częściowej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tromboplastyny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aktywacji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(APTT)</w:t>
            </w:r>
            <w:r w:rsidR="006072D2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60BBB7CC" w14:textId="481E48FA" w:rsidR="002239D2" w:rsidRPr="001179C6" w:rsidRDefault="002239D2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stężenia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TSH,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fT3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fT4</w:t>
            </w:r>
            <w:proofErr w:type="spellEnd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5FCEFD1E" w14:textId="1340314C" w:rsidR="002239D2" w:rsidRPr="001179C6" w:rsidRDefault="00EA3748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test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ciążowy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2239D2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kobiet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wieku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rozrodczym</w:t>
            </w:r>
            <w:r w:rsidR="002239D2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)</w:t>
            </w:r>
            <w:r w:rsidR="007078B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59D489DE" w14:textId="2F9CFD53" w:rsidR="00A07289" w:rsidRPr="001179C6" w:rsidRDefault="0094390E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A0728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TK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A0728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MR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jamy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brzusznej,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miednicy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klatki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piersiowej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oraz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okolic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ciała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zależności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od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wskazań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klinicznych;</w:t>
            </w:r>
          </w:p>
          <w:p w14:paraId="05DEB6D3" w14:textId="54EE0D8E" w:rsidR="004934D5" w:rsidRPr="001179C6" w:rsidRDefault="00A07289" w:rsidP="001179C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laboratoryjne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obrazowe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razie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wskazań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klinicznych.</w:t>
            </w:r>
          </w:p>
          <w:p w14:paraId="7D614CAC" w14:textId="7193E335" w:rsidR="00A07289" w:rsidRPr="001179C6" w:rsidRDefault="00A07289" w:rsidP="001179C6">
            <w:pPr>
              <w:widowControl w:val="0"/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Wstępne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obrazowe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muszą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umożliwić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późniejszą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obiektywną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odpowiedzi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wg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kryteriów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RECIST.</w:t>
            </w:r>
          </w:p>
          <w:p w14:paraId="5BB756F9" w14:textId="77777777" w:rsidR="00E313CE" w:rsidRPr="001179C6" w:rsidRDefault="00E313CE" w:rsidP="001179C6">
            <w:p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3A27364B" w14:textId="47B3246A" w:rsidR="00335C2C" w:rsidRPr="001179C6" w:rsidRDefault="00320D5B" w:rsidP="001179C6">
            <w:pPr>
              <w:pStyle w:val="Akapitzlist"/>
              <w:numPr>
                <w:ilvl w:val="0"/>
                <w:numId w:val="34"/>
              </w:numPr>
              <w:spacing w:after="60"/>
              <w:ind w:left="227" w:hanging="22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Monitorowanie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A07289"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1A980CF9" w14:textId="1F88B0B5" w:rsidR="00A07289" w:rsidRPr="001179C6" w:rsidRDefault="00A07289" w:rsidP="001179C6">
            <w:pPr>
              <w:pStyle w:val="Akapitzlist"/>
              <w:numPr>
                <w:ilvl w:val="1"/>
                <w:numId w:val="36"/>
              </w:numPr>
              <w:spacing w:after="60"/>
              <w:ind w:left="459" w:hanging="459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bezpieczeństwa</w:t>
            </w:r>
          </w:p>
          <w:p w14:paraId="59CDB4B1" w14:textId="2042B78C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morfologia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krwi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rozmazem;</w:t>
            </w:r>
          </w:p>
          <w:p w14:paraId="4399CABC" w14:textId="1D045388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stężenia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kreatyniny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klirensu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kreatyniny;</w:t>
            </w:r>
          </w:p>
          <w:p w14:paraId="7E035F5E" w14:textId="10F911E2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aminotransferazy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alaninowej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(ALT);</w:t>
            </w:r>
          </w:p>
          <w:p w14:paraId="626E8784" w14:textId="34BA5AEF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aminotransferazy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asparaginianowej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(AST);</w:t>
            </w:r>
          </w:p>
          <w:p w14:paraId="4551C239" w14:textId="5903D134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stężenia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bilirubiny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bezpośredniej;</w:t>
            </w:r>
          </w:p>
          <w:p w14:paraId="6C94D46E" w14:textId="33840508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INR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czasu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protrombinowego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(PT);</w:t>
            </w:r>
          </w:p>
          <w:p w14:paraId="24A663FE" w14:textId="0D96F93B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czasu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częściowej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tromboplastyny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aktywacji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(APTT);</w:t>
            </w:r>
          </w:p>
          <w:p w14:paraId="446C2547" w14:textId="36A47112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stężenia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TSH,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fT3</w:t>
            </w:r>
            <w:proofErr w:type="spellEnd"/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fT4</w:t>
            </w:r>
            <w:proofErr w:type="spellEnd"/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5855CF84" w14:textId="2BE41688" w:rsidR="00A07289" w:rsidRPr="001179C6" w:rsidRDefault="00A07289" w:rsidP="001179C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laboratoryjne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obrazowe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razie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wskazań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klinicznych.</w:t>
            </w:r>
          </w:p>
          <w:p w14:paraId="5D49BC30" w14:textId="77777777" w:rsidR="00A07289" w:rsidRPr="001179C6" w:rsidRDefault="00A07289" w:rsidP="001179C6">
            <w:p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06F8A13E" w14:textId="1B004BB1" w:rsidR="0067389C" w:rsidRPr="001179C6" w:rsidRDefault="00F05E5C" w:rsidP="001179C6">
            <w:p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D449BD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laboratoryjne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40CB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krwi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wykonuje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się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3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tygodnie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(tzn.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przed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każdym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podaniem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dostarlimabu</w:t>
            </w:r>
            <w:proofErr w:type="spellEnd"/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pierwsze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3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miesiące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DF583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następnie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3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miesiące</w:t>
            </w:r>
            <w:r w:rsidR="00CA1A04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14:paraId="0B4E74DC" w14:textId="77777777" w:rsidR="004934D5" w:rsidRPr="001179C6" w:rsidRDefault="004934D5" w:rsidP="001179C6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5BE5CB46" w14:textId="7FD0B5EF" w:rsidR="00F05E5C" w:rsidRPr="001179C6" w:rsidRDefault="0067389C" w:rsidP="001179C6">
            <w:pPr>
              <w:pStyle w:val="Akapitzlist"/>
              <w:numPr>
                <w:ilvl w:val="1"/>
                <w:numId w:val="36"/>
              </w:numPr>
              <w:spacing w:after="60"/>
              <w:ind w:left="459" w:hanging="459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skuteczności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54D61F5D" w14:textId="42304D99" w:rsidR="00A07289" w:rsidRPr="001179C6" w:rsidRDefault="006B6263" w:rsidP="001179C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adanie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A0728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TK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A0728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A07289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MR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jamy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brzusznej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miednicy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oraz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okolic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05E5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ciała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powinny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być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wykonywane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3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miesiące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12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miesięcy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341A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następnie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6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D7FD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miesięcy</w:t>
            </w:r>
            <w:r w:rsidR="00DA0D8C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14:paraId="0AFE7A3B" w14:textId="3BF67392" w:rsidR="00A07289" w:rsidRPr="001179C6" w:rsidRDefault="00A07289" w:rsidP="001179C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laboratoryjne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obrazowe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razie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wskazań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klinicznych.</w:t>
            </w:r>
          </w:p>
          <w:p w14:paraId="4DE15D2B" w14:textId="12D43744" w:rsidR="001F0D1B" w:rsidRPr="001179C6" w:rsidRDefault="001F0D1B" w:rsidP="001179C6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skuteczności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dokonuje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się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zgodnie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aktualnymi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kryteriami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RECIST.</w:t>
            </w:r>
          </w:p>
          <w:p w14:paraId="59C02492" w14:textId="27F4BAB4" w:rsidR="001F0D1B" w:rsidRPr="001179C6" w:rsidRDefault="00FF29F9" w:rsidP="001179C6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lastRenderedPageBreak/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podstawie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ww.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badań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celu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monitorowania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skuteczności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lekarz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prowadzący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określa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dla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indywidualnego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pacjenta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wskaźniki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odpowiedzi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F0D1B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tym: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3B47C8BC" w14:textId="68F00A27" w:rsidR="001F0D1B" w:rsidRPr="001179C6" w:rsidRDefault="001F0D1B" w:rsidP="001179C6">
            <w:pPr>
              <w:spacing w:after="60"/>
              <w:ind w:left="454" w:hanging="227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a)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ab/>
              <w:t>całkowitą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(CR)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częściową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odpowiedź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(PR)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leczenie,</w:t>
            </w:r>
          </w:p>
          <w:p w14:paraId="4BECAA04" w14:textId="539D93B5" w:rsidR="001F0D1B" w:rsidRPr="001179C6" w:rsidRDefault="001F0D1B" w:rsidP="001179C6">
            <w:pPr>
              <w:spacing w:after="60"/>
              <w:ind w:left="454" w:hanging="227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b)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ab/>
              <w:t>stabilizację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(SD)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choroby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(PD),</w:t>
            </w:r>
          </w:p>
          <w:p w14:paraId="76021F61" w14:textId="6F83D1D9" w:rsidR="001F0D1B" w:rsidRPr="001179C6" w:rsidRDefault="001F0D1B" w:rsidP="001179C6">
            <w:pPr>
              <w:spacing w:after="60"/>
              <w:ind w:left="454" w:hanging="227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c)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ab/>
              <w:t>całkowite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przeżycie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(OS)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czas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(PFS).</w:t>
            </w:r>
          </w:p>
          <w:p w14:paraId="609665AD" w14:textId="77777777" w:rsidR="004934D5" w:rsidRPr="001179C6" w:rsidRDefault="004934D5" w:rsidP="001179C6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04C77E96" w14:textId="0A301FE2" w:rsidR="00B63A7E" w:rsidRPr="001179C6" w:rsidRDefault="00B63A7E" w:rsidP="001179C6">
            <w:pPr>
              <w:pStyle w:val="Akapitzlist"/>
              <w:numPr>
                <w:ilvl w:val="0"/>
                <w:numId w:val="34"/>
              </w:numPr>
              <w:spacing w:after="60"/>
              <w:ind w:left="227" w:hanging="22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</w:t>
            </w:r>
            <w:r w:rsid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1179C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programu</w:t>
            </w:r>
          </w:p>
          <w:p w14:paraId="0C2C4539" w14:textId="456317FF" w:rsidR="001F0D1B" w:rsidRPr="001179C6" w:rsidRDefault="006B6263" w:rsidP="001179C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g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romadzenie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dokumentacji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medycznej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pacjenta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danych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</w:t>
            </w:r>
            <w:r w:rsidR="00F73690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zących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73690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monitorowania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73690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73690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każdorazowe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przedstawianie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żądanie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kontrolerów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Narodowego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Funduszu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63A7E"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Zdrowia;</w:t>
            </w:r>
          </w:p>
          <w:p w14:paraId="1800E5F1" w14:textId="7058F2C5" w:rsidR="001F0D1B" w:rsidRPr="001179C6" w:rsidRDefault="001F0D1B" w:rsidP="001179C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uzupełnianie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danych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zawartych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elektronicznym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systemie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monitorowania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programów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lekowych,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również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parametrów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skuteczności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(całkowita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(CR)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częściowa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odpowiedz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(PR),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stabilizacja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(SD)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choroby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(PD)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oraz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czas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(PFS)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przeżycie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(OS)),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dostępnym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pomocą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aplikacji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internetowej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udostępnionej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NFZ,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częstotliwością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zgodną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opisem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programu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oraz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zakończenie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leczenia;</w:t>
            </w:r>
          </w:p>
          <w:p w14:paraId="5161EF2C" w14:textId="77777777" w:rsidR="001179C6" w:rsidRDefault="004934D5" w:rsidP="001179C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/>
              <w:ind w:left="454" w:hanging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przekazywanie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informacji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sprawozdawczo-rozliczeniowych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NFZ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(informacje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przekazuje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się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NFZ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formie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papierowej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formie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elektronicznej)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zgodnie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wymaganiami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opublikowanymi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przez</w:t>
            </w:r>
            <w:r w:rsid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1179C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NFZ.</w:t>
            </w:r>
          </w:p>
          <w:p w14:paraId="78251B33" w14:textId="50E4AE3B" w:rsidR="001179C6" w:rsidRPr="001179C6" w:rsidRDefault="001179C6" w:rsidP="001179C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61BE16EB" w14:textId="77777777" w:rsidR="007A2C2A" w:rsidRPr="009C19C0" w:rsidRDefault="007A2C2A" w:rsidP="00651447">
      <w:pPr>
        <w:rPr>
          <w:sz w:val="2"/>
          <w:szCs w:val="2"/>
          <w:lang w:val="pl-PL"/>
        </w:rPr>
      </w:pPr>
    </w:p>
    <w:sectPr w:rsidR="007A2C2A" w:rsidRPr="009C19C0" w:rsidSect="00A2533A">
      <w:pgSz w:w="16840" w:h="11907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50B8" w14:textId="77777777" w:rsidR="00C05022" w:rsidRDefault="00C05022" w:rsidP="00BD2918">
      <w:pPr>
        <w:spacing w:after="0" w:line="240" w:lineRule="auto"/>
      </w:pPr>
      <w:r>
        <w:separator/>
      </w:r>
    </w:p>
  </w:endnote>
  <w:endnote w:type="continuationSeparator" w:id="0">
    <w:p w14:paraId="782705A8" w14:textId="77777777" w:rsidR="00C05022" w:rsidRDefault="00C05022" w:rsidP="00BD2918">
      <w:pPr>
        <w:spacing w:after="0" w:line="240" w:lineRule="auto"/>
      </w:pPr>
      <w:r>
        <w:continuationSeparator/>
      </w:r>
    </w:p>
  </w:endnote>
  <w:endnote w:type="continuationNotice" w:id="1">
    <w:p w14:paraId="7F63FEAA" w14:textId="77777777" w:rsidR="00C05022" w:rsidRDefault="00C05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EE0B" w14:textId="77777777" w:rsidR="00C05022" w:rsidRDefault="00C05022" w:rsidP="00BD2918">
      <w:pPr>
        <w:spacing w:after="0" w:line="240" w:lineRule="auto"/>
      </w:pPr>
      <w:r>
        <w:separator/>
      </w:r>
    </w:p>
  </w:footnote>
  <w:footnote w:type="continuationSeparator" w:id="0">
    <w:p w14:paraId="2D2C8C5C" w14:textId="77777777" w:rsidR="00C05022" w:rsidRDefault="00C05022" w:rsidP="00BD2918">
      <w:pPr>
        <w:spacing w:after="0" w:line="240" w:lineRule="auto"/>
      </w:pPr>
      <w:r>
        <w:continuationSeparator/>
      </w:r>
    </w:p>
  </w:footnote>
  <w:footnote w:type="continuationNotice" w:id="1">
    <w:p w14:paraId="37577E7F" w14:textId="77777777" w:rsidR="00C05022" w:rsidRDefault="00C050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31"/>
    <w:multiLevelType w:val="hybridMultilevel"/>
    <w:tmpl w:val="5E9032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C2F"/>
    <w:multiLevelType w:val="hybridMultilevel"/>
    <w:tmpl w:val="55D2C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E81"/>
    <w:multiLevelType w:val="hybridMultilevel"/>
    <w:tmpl w:val="795065F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19F"/>
    <w:multiLevelType w:val="hybridMultilevel"/>
    <w:tmpl w:val="A3242C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A3A47"/>
    <w:multiLevelType w:val="hybridMultilevel"/>
    <w:tmpl w:val="C6A8AA80"/>
    <w:lvl w:ilvl="0" w:tplc="FFFFFFFF">
      <w:start w:val="1"/>
      <w:numFmt w:val="decimal"/>
      <w:suff w:val="space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8ED18A0"/>
    <w:multiLevelType w:val="hybridMultilevel"/>
    <w:tmpl w:val="795065F4"/>
    <w:lvl w:ilvl="0" w:tplc="F37A57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B84"/>
    <w:multiLevelType w:val="hybridMultilevel"/>
    <w:tmpl w:val="5E9032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738C"/>
    <w:multiLevelType w:val="hybridMultilevel"/>
    <w:tmpl w:val="5E903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E64"/>
    <w:multiLevelType w:val="hybridMultilevel"/>
    <w:tmpl w:val="5E9032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780B"/>
    <w:multiLevelType w:val="hybridMultilevel"/>
    <w:tmpl w:val="126E82C4"/>
    <w:lvl w:ilvl="0" w:tplc="27740628">
      <w:start w:val="1"/>
      <w:numFmt w:val="decimal"/>
      <w:lvlText w:val="%1)"/>
      <w:lvlJc w:val="left"/>
      <w:pPr>
        <w:ind w:left="720" w:hanging="360"/>
      </w:pPr>
    </w:lvl>
    <w:lvl w:ilvl="1" w:tplc="A21A5822">
      <w:start w:val="1"/>
      <w:numFmt w:val="decimal"/>
      <w:lvlText w:val="%2)"/>
      <w:lvlJc w:val="left"/>
      <w:pPr>
        <w:ind w:left="720" w:hanging="360"/>
      </w:pPr>
    </w:lvl>
    <w:lvl w:ilvl="2" w:tplc="A8F673D4">
      <w:start w:val="1"/>
      <w:numFmt w:val="decimal"/>
      <w:lvlText w:val="%3)"/>
      <w:lvlJc w:val="left"/>
      <w:pPr>
        <w:ind w:left="720" w:hanging="360"/>
      </w:pPr>
    </w:lvl>
    <w:lvl w:ilvl="3" w:tplc="FF805BFC">
      <w:start w:val="1"/>
      <w:numFmt w:val="decimal"/>
      <w:lvlText w:val="%4)"/>
      <w:lvlJc w:val="left"/>
      <w:pPr>
        <w:ind w:left="720" w:hanging="360"/>
      </w:pPr>
    </w:lvl>
    <w:lvl w:ilvl="4" w:tplc="3454EC7A">
      <w:start w:val="1"/>
      <w:numFmt w:val="decimal"/>
      <w:lvlText w:val="%5)"/>
      <w:lvlJc w:val="left"/>
      <w:pPr>
        <w:ind w:left="720" w:hanging="360"/>
      </w:pPr>
    </w:lvl>
    <w:lvl w:ilvl="5" w:tplc="BEDC8EBC">
      <w:start w:val="1"/>
      <w:numFmt w:val="decimal"/>
      <w:lvlText w:val="%6)"/>
      <w:lvlJc w:val="left"/>
      <w:pPr>
        <w:ind w:left="720" w:hanging="360"/>
      </w:pPr>
    </w:lvl>
    <w:lvl w:ilvl="6" w:tplc="31EED6C0">
      <w:start w:val="1"/>
      <w:numFmt w:val="decimal"/>
      <w:lvlText w:val="%7)"/>
      <w:lvlJc w:val="left"/>
      <w:pPr>
        <w:ind w:left="720" w:hanging="360"/>
      </w:pPr>
    </w:lvl>
    <w:lvl w:ilvl="7" w:tplc="46602DAC">
      <w:start w:val="1"/>
      <w:numFmt w:val="decimal"/>
      <w:lvlText w:val="%8)"/>
      <w:lvlJc w:val="left"/>
      <w:pPr>
        <w:ind w:left="720" w:hanging="360"/>
      </w:pPr>
    </w:lvl>
    <w:lvl w:ilvl="8" w:tplc="73841844">
      <w:start w:val="1"/>
      <w:numFmt w:val="decimal"/>
      <w:lvlText w:val="%9)"/>
      <w:lvlJc w:val="left"/>
      <w:pPr>
        <w:ind w:left="720" w:hanging="360"/>
      </w:pPr>
    </w:lvl>
  </w:abstractNum>
  <w:abstractNum w:abstractNumId="10" w15:restartNumberingAfterBreak="0">
    <w:nsid w:val="2F6B6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E0C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B470F"/>
    <w:multiLevelType w:val="hybridMultilevel"/>
    <w:tmpl w:val="C6A8AA80"/>
    <w:lvl w:ilvl="0" w:tplc="FFFFFFFF">
      <w:start w:val="1"/>
      <w:numFmt w:val="decimal"/>
      <w:suff w:val="space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3686385"/>
    <w:multiLevelType w:val="hybridMultilevel"/>
    <w:tmpl w:val="5E9032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780E"/>
    <w:multiLevelType w:val="hybridMultilevel"/>
    <w:tmpl w:val="375661D2"/>
    <w:lvl w:ilvl="0" w:tplc="235A7F8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591F1E"/>
    <w:multiLevelType w:val="hybridMultilevel"/>
    <w:tmpl w:val="55D2C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23FE"/>
    <w:multiLevelType w:val="hybridMultilevel"/>
    <w:tmpl w:val="C6A8AA80"/>
    <w:lvl w:ilvl="0" w:tplc="AB4E5AA8">
      <w:start w:val="1"/>
      <w:numFmt w:val="decimal"/>
      <w:suff w:val="space"/>
      <w:lvlText w:val="%1)"/>
      <w:lvlJc w:val="left"/>
      <w:pPr>
        <w:ind w:left="4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99D6D65"/>
    <w:multiLevelType w:val="hybridMultilevel"/>
    <w:tmpl w:val="5E9032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0763A"/>
    <w:multiLevelType w:val="hybridMultilevel"/>
    <w:tmpl w:val="5E9032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3EB5"/>
    <w:multiLevelType w:val="multilevel"/>
    <w:tmpl w:val="38D002D2"/>
    <w:styleLink w:val="Biecalista1"/>
    <w:lvl w:ilvl="0">
      <w:start w:val="1"/>
      <w:numFmt w:val="decimal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5CF470C"/>
    <w:multiLevelType w:val="hybridMultilevel"/>
    <w:tmpl w:val="55D2C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F10C1"/>
    <w:multiLevelType w:val="hybridMultilevel"/>
    <w:tmpl w:val="C97C2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440F"/>
    <w:multiLevelType w:val="hybridMultilevel"/>
    <w:tmpl w:val="99C6CF7E"/>
    <w:lvl w:ilvl="0" w:tplc="FFA869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4854"/>
    <w:multiLevelType w:val="hybridMultilevel"/>
    <w:tmpl w:val="D1CE7E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1FFB"/>
    <w:multiLevelType w:val="hybridMultilevel"/>
    <w:tmpl w:val="C6A8AA80"/>
    <w:lvl w:ilvl="0" w:tplc="FFFFFFFF">
      <w:start w:val="1"/>
      <w:numFmt w:val="decimal"/>
      <w:suff w:val="space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7F62E77"/>
    <w:multiLevelType w:val="hybridMultilevel"/>
    <w:tmpl w:val="C6A8AA80"/>
    <w:lvl w:ilvl="0" w:tplc="FFFFFFFF">
      <w:start w:val="1"/>
      <w:numFmt w:val="decimal"/>
      <w:suff w:val="space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8EF1D63"/>
    <w:multiLevelType w:val="hybridMultilevel"/>
    <w:tmpl w:val="55D2C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4628"/>
    <w:multiLevelType w:val="multilevel"/>
    <w:tmpl w:val="0D64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44676C"/>
    <w:multiLevelType w:val="hybridMultilevel"/>
    <w:tmpl w:val="795065F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62E2A"/>
    <w:multiLevelType w:val="multilevel"/>
    <w:tmpl w:val="7CAC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D72720"/>
    <w:multiLevelType w:val="hybridMultilevel"/>
    <w:tmpl w:val="C6A8AA80"/>
    <w:lvl w:ilvl="0" w:tplc="FFFFFFFF">
      <w:start w:val="1"/>
      <w:numFmt w:val="decimal"/>
      <w:suff w:val="space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631379B"/>
    <w:multiLevelType w:val="hybridMultilevel"/>
    <w:tmpl w:val="E56AD302"/>
    <w:lvl w:ilvl="0" w:tplc="33CC68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76FA0"/>
    <w:multiLevelType w:val="hybridMultilevel"/>
    <w:tmpl w:val="41B083AA"/>
    <w:lvl w:ilvl="0" w:tplc="797E6918">
      <w:start w:val="1"/>
      <w:numFmt w:val="lowerLetter"/>
      <w:lvlText w:val="%1)"/>
      <w:lvlJc w:val="left"/>
      <w:pPr>
        <w:ind w:left="720" w:hanging="360"/>
      </w:pPr>
    </w:lvl>
    <w:lvl w:ilvl="1" w:tplc="3F96E10C">
      <w:start w:val="1"/>
      <w:numFmt w:val="lowerLetter"/>
      <w:lvlText w:val="%2)"/>
      <w:lvlJc w:val="left"/>
      <w:pPr>
        <w:ind w:left="720" w:hanging="360"/>
      </w:pPr>
    </w:lvl>
    <w:lvl w:ilvl="2" w:tplc="35D236F2">
      <w:start w:val="1"/>
      <w:numFmt w:val="lowerLetter"/>
      <w:lvlText w:val="%3)"/>
      <w:lvlJc w:val="left"/>
      <w:pPr>
        <w:ind w:left="720" w:hanging="360"/>
      </w:pPr>
    </w:lvl>
    <w:lvl w:ilvl="3" w:tplc="2F02CBDE">
      <w:start w:val="1"/>
      <w:numFmt w:val="lowerLetter"/>
      <w:lvlText w:val="%4)"/>
      <w:lvlJc w:val="left"/>
      <w:pPr>
        <w:ind w:left="720" w:hanging="360"/>
      </w:pPr>
    </w:lvl>
    <w:lvl w:ilvl="4" w:tplc="A686F550">
      <w:start w:val="1"/>
      <w:numFmt w:val="lowerLetter"/>
      <w:lvlText w:val="%5)"/>
      <w:lvlJc w:val="left"/>
      <w:pPr>
        <w:ind w:left="720" w:hanging="360"/>
      </w:pPr>
    </w:lvl>
    <w:lvl w:ilvl="5" w:tplc="C3E24696">
      <w:start w:val="1"/>
      <w:numFmt w:val="lowerLetter"/>
      <w:lvlText w:val="%6)"/>
      <w:lvlJc w:val="left"/>
      <w:pPr>
        <w:ind w:left="720" w:hanging="360"/>
      </w:pPr>
    </w:lvl>
    <w:lvl w:ilvl="6" w:tplc="803C2312">
      <w:start w:val="1"/>
      <w:numFmt w:val="lowerLetter"/>
      <w:lvlText w:val="%7)"/>
      <w:lvlJc w:val="left"/>
      <w:pPr>
        <w:ind w:left="720" w:hanging="360"/>
      </w:pPr>
    </w:lvl>
    <w:lvl w:ilvl="7" w:tplc="B2A028A8">
      <w:start w:val="1"/>
      <w:numFmt w:val="lowerLetter"/>
      <w:lvlText w:val="%8)"/>
      <w:lvlJc w:val="left"/>
      <w:pPr>
        <w:ind w:left="720" w:hanging="360"/>
      </w:pPr>
    </w:lvl>
    <w:lvl w:ilvl="8" w:tplc="3C0E69DA">
      <w:start w:val="1"/>
      <w:numFmt w:val="lowerLetter"/>
      <w:lvlText w:val="%9)"/>
      <w:lvlJc w:val="left"/>
      <w:pPr>
        <w:ind w:left="720" w:hanging="360"/>
      </w:pPr>
    </w:lvl>
  </w:abstractNum>
  <w:abstractNum w:abstractNumId="33" w15:restartNumberingAfterBreak="0">
    <w:nsid w:val="6BA86AB8"/>
    <w:multiLevelType w:val="hybridMultilevel"/>
    <w:tmpl w:val="AE9E818A"/>
    <w:lvl w:ilvl="0" w:tplc="0C64B24A">
      <w:start w:val="1"/>
      <w:numFmt w:val="lowerLetter"/>
      <w:lvlText w:val="%1)"/>
      <w:lvlJc w:val="left"/>
      <w:pPr>
        <w:ind w:left="720" w:hanging="360"/>
      </w:pPr>
    </w:lvl>
    <w:lvl w:ilvl="1" w:tplc="689CB42C">
      <w:start w:val="1"/>
      <w:numFmt w:val="lowerLetter"/>
      <w:lvlText w:val="%2)"/>
      <w:lvlJc w:val="left"/>
      <w:pPr>
        <w:ind w:left="720" w:hanging="360"/>
      </w:pPr>
    </w:lvl>
    <w:lvl w:ilvl="2" w:tplc="970872F8">
      <w:start w:val="1"/>
      <w:numFmt w:val="lowerLetter"/>
      <w:lvlText w:val="%3)"/>
      <w:lvlJc w:val="left"/>
      <w:pPr>
        <w:ind w:left="720" w:hanging="360"/>
      </w:pPr>
    </w:lvl>
    <w:lvl w:ilvl="3" w:tplc="27DC7978">
      <w:start w:val="1"/>
      <w:numFmt w:val="lowerLetter"/>
      <w:lvlText w:val="%4)"/>
      <w:lvlJc w:val="left"/>
      <w:pPr>
        <w:ind w:left="720" w:hanging="360"/>
      </w:pPr>
    </w:lvl>
    <w:lvl w:ilvl="4" w:tplc="6DAA7590">
      <w:start w:val="1"/>
      <w:numFmt w:val="lowerLetter"/>
      <w:lvlText w:val="%5)"/>
      <w:lvlJc w:val="left"/>
      <w:pPr>
        <w:ind w:left="720" w:hanging="360"/>
      </w:pPr>
    </w:lvl>
    <w:lvl w:ilvl="5" w:tplc="B80412EC">
      <w:start w:val="1"/>
      <w:numFmt w:val="lowerLetter"/>
      <w:lvlText w:val="%6)"/>
      <w:lvlJc w:val="left"/>
      <w:pPr>
        <w:ind w:left="720" w:hanging="360"/>
      </w:pPr>
    </w:lvl>
    <w:lvl w:ilvl="6" w:tplc="4EACB534">
      <w:start w:val="1"/>
      <w:numFmt w:val="lowerLetter"/>
      <w:lvlText w:val="%7)"/>
      <w:lvlJc w:val="left"/>
      <w:pPr>
        <w:ind w:left="720" w:hanging="360"/>
      </w:pPr>
    </w:lvl>
    <w:lvl w:ilvl="7" w:tplc="310C090E">
      <w:start w:val="1"/>
      <w:numFmt w:val="lowerLetter"/>
      <w:lvlText w:val="%8)"/>
      <w:lvlJc w:val="left"/>
      <w:pPr>
        <w:ind w:left="720" w:hanging="360"/>
      </w:pPr>
    </w:lvl>
    <w:lvl w:ilvl="8" w:tplc="AABA0CDC">
      <w:start w:val="1"/>
      <w:numFmt w:val="lowerLetter"/>
      <w:lvlText w:val="%9)"/>
      <w:lvlJc w:val="left"/>
      <w:pPr>
        <w:ind w:left="720" w:hanging="360"/>
      </w:pPr>
    </w:lvl>
  </w:abstractNum>
  <w:abstractNum w:abstractNumId="34" w15:restartNumberingAfterBreak="0">
    <w:nsid w:val="701B048D"/>
    <w:multiLevelType w:val="hybridMultilevel"/>
    <w:tmpl w:val="A22AC846"/>
    <w:lvl w:ilvl="0" w:tplc="2A381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36460"/>
    <w:multiLevelType w:val="hybridMultilevel"/>
    <w:tmpl w:val="5E9032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30568">
    <w:abstractNumId w:val="7"/>
  </w:num>
  <w:num w:numId="2" w16cid:durableId="1470398443">
    <w:abstractNumId w:val="14"/>
  </w:num>
  <w:num w:numId="3" w16cid:durableId="1950235283">
    <w:abstractNumId w:val="31"/>
  </w:num>
  <w:num w:numId="4" w16cid:durableId="2085175328">
    <w:abstractNumId w:val="22"/>
  </w:num>
  <w:num w:numId="5" w16cid:durableId="982931710">
    <w:abstractNumId w:val="16"/>
  </w:num>
  <w:num w:numId="6" w16cid:durableId="267856443">
    <w:abstractNumId w:val="35"/>
  </w:num>
  <w:num w:numId="7" w16cid:durableId="1805149888">
    <w:abstractNumId w:val="8"/>
  </w:num>
  <w:num w:numId="8" w16cid:durableId="609238391">
    <w:abstractNumId w:val="23"/>
  </w:num>
  <w:num w:numId="9" w16cid:durableId="1164126814">
    <w:abstractNumId w:val="5"/>
  </w:num>
  <w:num w:numId="10" w16cid:durableId="1088044120">
    <w:abstractNumId w:val="21"/>
  </w:num>
  <w:num w:numId="11" w16cid:durableId="360788636">
    <w:abstractNumId w:val="3"/>
  </w:num>
  <w:num w:numId="12" w16cid:durableId="1418281485">
    <w:abstractNumId w:val="1"/>
  </w:num>
  <w:num w:numId="13" w16cid:durableId="1376076458">
    <w:abstractNumId w:val="20"/>
  </w:num>
  <w:num w:numId="14" w16cid:durableId="487357221">
    <w:abstractNumId w:val="26"/>
  </w:num>
  <w:num w:numId="15" w16cid:durableId="1118404452">
    <w:abstractNumId w:val="9"/>
  </w:num>
  <w:num w:numId="16" w16cid:durableId="910191737">
    <w:abstractNumId w:val="32"/>
  </w:num>
  <w:num w:numId="17" w16cid:durableId="482938946">
    <w:abstractNumId w:val="33"/>
  </w:num>
  <w:num w:numId="18" w16cid:durableId="859510751">
    <w:abstractNumId w:val="29"/>
  </w:num>
  <w:num w:numId="19" w16cid:durableId="801118002">
    <w:abstractNumId w:val="18"/>
  </w:num>
  <w:num w:numId="20" w16cid:durableId="872957808">
    <w:abstractNumId w:val="6"/>
  </w:num>
  <w:num w:numId="21" w16cid:durableId="1532062670">
    <w:abstractNumId w:val="0"/>
  </w:num>
  <w:num w:numId="22" w16cid:durableId="1431320204">
    <w:abstractNumId w:val="17"/>
  </w:num>
  <w:num w:numId="23" w16cid:durableId="1435174604">
    <w:abstractNumId w:val="10"/>
  </w:num>
  <w:num w:numId="24" w16cid:durableId="1559048022">
    <w:abstractNumId w:val="13"/>
  </w:num>
  <w:num w:numId="25" w16cid:durableId="537352989">
    <w:abstractNumId w:val="15"/>
  </w:num>
  <w:num w:numId="26" w16cid:durableId="1537616937">
    <w:abstractNumId w:val="19"/>
  </w:num>
  <w:num w:numId="27" w16cid:durableId="1148060840">
    <w:abstractNumId w:val="12"/>
  </w:num>
  <w:num w:numId="28" w16cid:durableId="1257598812">
    <w:abstractNumId w:val="25"/>
  </w:num>
  <w:num w:numId="29" w16cid:durableId="1724022037">
    <w:abstractNumId w:val="4"/>
  </w:num>
  <w:num w:numId="30" w16cid:durableId="473377286">
    <w:abstractNumId w:val="24"/>
  </w:num>
  <w:num w:numId="31" w16cid:durableId="592708543">
    <w:abstractNumId w:val="30"/>
  </w:num>
  <w:num w:numId="32" w16cid:durableId="324743567">
    <w:abstractNumId w:val="34"/>
  </w:num>
  <w:num w:numId="33" w16cid:durableId="1549222384">
    <w:abstractNumId w:val="28"/>
  </w:num>
  <w:num w:numId="34" w16cid:durableId="1562323472">
    <w:abstractNumId w:val="2"/>
  </w:num>
  <w:num w:numId="35" w16cid:durableId="162866439">
    <w:abstractNumId w:val="11"/>
  </w:num>
  <w:num w:numId="36" w16cid:durableId="99025443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7E"/>
    <w:rsid w:val="00010613"/>
    <w:rsid w:val="00017243"/>
    <w:rsid w:val="00026889"/>
    <w:rsid w:val="00041187"/>
    <w:rsid w:val="000479B0"/>
    <w:rsid w:val="000533A5"/>
    <w:rsid w:val="00056A21"/>
    <w:rsid w:val="00062EE2"/>
    <w:rsid w:val="00064721"/>
    <w:rsid w:val="00067646"/>
    <w:rsid w:val="00071195"/>
    <w:rsid w:val="0007289F"/>
    <w:rsid w:val="000814AD"/>
    <w:rsid w:val="0008170F"/>
    <w:rsid w:val="00083EF6"/>
    <w:rsid w:val="00090913"/>
    <w:rsid w:val="00090B95"/>
    <w:rsid w:val="00090DFC"/>
    <w:rsid w:val="00095DA6"/>
    <w:rsid w:val="000A0CDC"/>
    <w:rsid w:val="000B3AFD"/>
    <w:rsid w:val="000B5470"/>
    <w:rsid w:val="000B6BE7"/>
    <w:rsid w:val="000C61D7"/>
    <w:rsid w:val="000D1A7C"/>
    <w:rsid w:val="000D2E4D"/>
    <w:rsid w:val="000D4563"/>
    <w:rsid w:val="000E1037"/>
    <w:rsid w:val="000E2D9A"/>
    <w:rsid w:val="000F1776"/>
    <w:rsid w:val="000F2F9F"/>
    <w:rsid w:val="00103AF1"/>
    <w:rsid w:val="00105869"/>
    <w:rsid w:val="0011041F"/>
    <w:rsid w:val="001179C6"/>
    <w:rsid w:val="0012078B"/>
    <w:rsid w:val="00125FDD"/>
    <w:rsid w:val="001312B1"/>
    <w:rsid w:val="001341FE"/>
    <w:rsid w:val="001345AA"/>
    <w:rsid w:val="00136FFB"/>
    <w:rsid w:val="00140CB4"/>
    <w:rsid w:val="00142078"/>
    <w:rsid w:val="0014590F"/>
    <w:rsid w:val="00151654"/>
    <w:rsid w:val="001609AD"/>
    <w:rsid w:val="00167528"/>
    <w:rsid w:val="001727FD"/>
    <w:rsid w:val="001757DF"/>
    <w:rsid w:val="00180A03"/>
    <w:rsid w:val="001814E6"/>
    <w:rsid w:val="00183F2D"/>
    <w:rsid w:val="001922E2"/>
    <w:rsid w:val="00194502"/>
    <w:rsid w:val="00195D72"/>
    <w:rsid w:val="001A41FA"/>
    <w:rsid w:val="001B661D"/>
    <w:rsid w:val="001C04E1"/>
    <w:rsid w:val="001C18F2"/>
    <w:rsid w:val="001C6E90"/>
    <w:rsid w:val="001C73AE"/>
    <w:rsid w:val="001D4B95"/>
    <w:rsid w:val="001D7B00"/>
    <w:rsid w:val="001D7F7C"/>
    <w:rsid w:val="001E17D6"/>
    <w:rsid w:val="001E2FDF"/>
    <w:rsid w:val="001E3492"/>
    <w:rsid w:val="001E58F6"/>
    <w:rsid w:val="001E68E3"/>
    <w:rsid w:val="001F043D"/>
    <w:rsid w:val="001F0794"/>
    <w:rsid w:val="001F0D1B"/>
    <w:rsid w:val="00200068"/>
    <w:rsid w:val="002141CE"/>
    <w:rsid w:val="002166E9"/>
    <w:rsid w:val="0022378B"/>
    <w:rsid w:val="002239D2"/>
    <w:rsid w:val="0022742E"/>
    <w:rsid w:val="00232852"/>
    <w:rsid w:val="00233373"/>
    <w:rsid w:val="002339A0"/>
    <w:rsid w:val="002365FC"/>
    <w:rsid w:val="00245481"/>
    <w:rsid w:val="00246EB5"/>
    <w:rsid w:val="00261831"/>
    <w:rsid w:val="002633D2"/>
    <w:rsid w:val="00265E90"/>
    <w:rsid w:val="00284766"/>
    <w:rsid w:val="00290C29"/>
    <w:rsid w:val="00296CB9"/>
    <w:rsid w:val="002A284C"/>
    <w:rsid w:val="002A77FE"/>
    <w:rsid w:val="002B5B26"/>
    <w:rsid w:val="002D06C8"/>
    <w:rsid w:val="002D2E55"/>
    <w:rsid w:val="002E0655"/>
    <w:rsid w:val="002E2CB0"/>
    <w:rsid w:val="002E6EE6"/>
    <w:rsid w:val="002F3D44"/>
    <w:rsid w:val="002F5C7A"/>
    <w:rsid w:val="002F737E"/>
    <w:rsid w:val="0030089C"/>
    <w:rsid w:val="00320D5B"/>
    <w:rsid w:val="0032357D"/>
    <w:rsid w:val="003245EB"/>
    <w:rsid w:val="00331873"/>
    <w:rsid w:val="00333AA2"/>
    <w:rsid w:val="00335C2C"/>
    <w:rsid w:val="00340383"/>
    <w:rsid w:val="003430CA"/>
    <w:rsid w:val="00345C64"/>
    <w:rsid w:val="00361DD0"/>
    <w:rsid w:val="00375AE9"/>
    <w:rsid w:val="00384742"/>
    <w:rsid w:val="003A0F0B"/>
    <w:rsid w:val="003C5D61"/>
    <w:rsid w:val="003E08B1"/>
    <w:rsid w:val="003E6662"/>
    <w:rsid w:val="003E77E7"/>
    <w:rsid w:val="003F3B27"/>
    <w:rsid w:val="00401425"/>
    <w:rsid w:val="00402E0F"/>
    <w:rsid w:val="004058A0"/>
    <w:rsid w:val="00411D3A"/>
    <w:rsid w:val="00413B47"/>
    <w:rsid w:val="004532AA"/>
    <w:rsid w:val="0046718C"/>
    <w:rsid w:val="004917BC"/>
    <w:rsid w:val="004933D3"/>
    <w:rsid w:val="004934D5"/>
    <w:rsid w:val="0049422C"/>
    <w:rsid w:val="004A53A9"/>
    <w:rsid w:val="004A5FED"/>
    <w:rsid w:val="004B189D"/>
    <w:rsid w:val="004C30FE"/>
    <w:rsid w:val="004C55F3"/>
    <w:rsid w:val="004D1121"/>
    <w:rsid w:val="004D1AA8"/>
    <w:rsid w:val="004E24EC"/>
    <w:rsid w:val="004F6A3B"/>
    <w:rsid w:val="004F7AB1"/>
    <w:rsid w:val="0050070D"/>
    <w:rsid w:val="00500BE8"/>
    <w:rsid w:val="00504CBC"/>
    <w:rsid w:val="005129D5"/>
    <w:rsid w:val="00514FB4"/>
    <w:rsid w:val="00531498"/>
    <w:rsid w:val="00531D57"/>
    <w:rsid w:val="00533F37"/>
    <w:rsid w:val="0053696C"/>
    <w:rsid w:val="00541877"/>
    <w:rsid w:val="005450CF"/>
    <w:rsid w:val="005462E4"/>
    <w:rsid w:val="00547041"/>
    <w:rsid w:val="00547250"/>
    <w:rsid w:val="00547B3C"/>
    <w:rsid w:val="0055139D"/>
    <w:rsid w:val="005520B1"/>
    <w:rsid w:val="005533D6"/>
    <w:rsid w:val="00554C01"/>
    <w:rsid w:val="00555BB6"/>
    <w:rsid w:val="00563AAC"/>
    <w:rsid w:val="0056521E"/>
    <w:rsid w:val="00566324"/>
    <w:rsid w:val="00584F36"/>
    <w:rsid w:val="005B33FF"/>
    <w:rsid w:val="005B3AFD"/>
    <w:rsid w:val="005C1C87"/>
    <w:rsid w:val="005C7C5C"/>
    <w:rsid w:val="005E52C2"/>
    <w:rsid w:val="005F4851"/>
    <w:rsid w:val="006004E2"/>
    <w:rsid w:val="006008A9"/>
    <w:rsid w:val="00600F75"/>
    <w:rsid w:val="00601EB6"/>
    <w:rsid w:val="00604A2E"/>
    <w:rsid w:val="006072D2"/>
    <w:rsid w:val="006140CF"/>
    <w:rsid w:val="006144D8"/>
    <w:rsid w:val="006259DA"/>
    <w:rsid w:val="00630D62"/>
    <w:rsid w:val="0063257C"/>
    <w:rsid w:val="00637515"/>
    <w:rsid w:val="00643181"/>
    <w:rsid w:val="00643540"/>
    <w:rsid w:val="00645AFD"/>
    <w:rsid w:val="00651447"/>
    <w:rsid w:val="00654F75"/>
    <w:rsid w:val="00655A5F"/>
    <w:rsid w:val="00656EEB"/>
    <w:rsid w:val="00660961"/>
    <w:rsid w:val="006666DC"/>
    <w:rsid w:val="0067389C"/>
    <w:rsid w:val="00684664"/>
    <w:rsid w:val="00684AD3"/>
    <w:rsid w:val="00686987"/>
    <w:rsid w:val="00690A59"/>
    <w:rsid w:val="006A5BD2"/>
    <w:rsid w:val="006B6263"/>
    <w:rsid w:val="006C5224"/>
    <w:rsid w:val="006C5645"/>
    <w:rsid w:val="006D1CB2"/>
    <w:rsid w:val="006D218E"/>
    <w:rsid w:val="006D5300"/>
    <w:rsid w:val="006D618E"/>
    <w:rsid w:val="006D6C83"/>
    <w:rsid w:val="006D7FDB"/>
    <w:rsid w:val="006E0DE0"/>
    <w:rsid w:val="006E7698"/>
    <w:rsid w:val="006F3306"/>
    <w:rsid w:val="006F52B2"/>
    <w:rsid w:val="007004DD"/>
    <w:rsid w:val="00703529"/>
    <w:rsid w:val="007078BB"/>
    <w:rsid w:val="00712F55"/>
    <w:rsid w:val="00713B8E"/>
    <w:rsid w:val="007206B8"/>
    <w:rsid w:val="0072504D"/>
    <w:rsid w:val="007271A4"/>
    <w:rsid w:val="007306D6"/>
    <w:rsid w:val="007431E2"/>
    <w:rsid w:val="00753A8E"/>
    <w:rsid w:val="007608CB"/>
    <w:rsid w:val="0076385E"/>
    <w:rsid w:val="00765D7A"/>
    <w:rsid w:val="00770D22"/>
    <w:rsid w:val="00771C66"/>
    <w:rsid w:val="0077573F"/>
    <w:rsid w:val="007905D7"/>
    <w:rsid w:val="00791AB8"/>
    <w:rsid w:val="007A2C2A"/>
    <w:rsid w:val="007B1685"/>
    <w:rsid w:val="007B5459"/>
    <w:rsid w:val="007C0461"/>
    <w:rsid w:val="007C2898"/>
    <w:rsid w:val="007C5134"/>
    <w:rsid w:val="007D5F75"/>
    <w:rsid w:val="007D642C"/>
    <w:rsid w:val="007E0D06"/>
    <w:rsid w:val="007E2974"/>
    <w:rsid w:val="007E3945"/>
    <w:rsid w:val="007E5420"/>
    <w:rsid w:val="007F6C27"/>
    <w:rsid w:val="00800968"/>
    <w:rsid w:val="008019F1"/>
    <w:rsid w:val="00801A84"/>
    <w:rsid w:val="0080251A"/>
    <w:rsid w:val="008140E4"/>
    <w:rsid w:val="008152E6"/>
    <w:rsid w:val="00815D72"/>
    <w:rsid w:val="00824496"/>
    <w:rsid w:val="00827963"/>
    <w:rsid w:val="00827ED5"/>
    <w:rsid w:val="00833FAA"/>
    <w:rsid w:val="008341AB"/>
    <w:rsid w:val="00837303"/>
    <w:rsid w:val="00843B65"/>
    <w:rsid w:val="00843DA6"/>
    <w:rsid w:val="008453F8"/>
    <w:rsid w:val="00862E9A"/>
    <w:rsid w:val="00867DBB"/>
    <w:rsid w:val="00875C86"/>
    <w:rsid w:val="00880610"/>
    <w:rsid w:val="00890DDC"/>
    <w:rsid w:val="00894D9E"/>
    <w:rsid w:val="00895C6C"/>
    <w:rsid w:val="00895F45"/>
    <w:rsid w:val="008978A0"/>
    <w:rsid w:val="008B39FF"/>
    <w:rsid w:val="008C1729"/>
    <w:rsid w:val="008C5BB4"/>
    <w:rsid w:val="008D6C4D"/>
    <w:rsid w:val="008E3602"/>
    <w:rsid w:val="008E3B0A"/>
    <w:rsid w:val="008F24F8"/>
    <w:rsid w:val="008F3BAB"/>
    <w:rsid w:val="00900380"/>
    <w:rsid w:val="00906789"/>
    <w:rsid w:val="00907D9A"/>
    <w:rsid w:val="0091286E"/>
    <w:rsid w:val="00915EAB"/>
    <w:rsid w:val="00922569"/>
    <w:rsid w:val="009241EF"/>
    <w:rsid w:val="00926459"/>
    <w:rsid w:val="00926AF1"/>
    <w:rsid w:val="009360DF"/>
    <w:rsid w:val="0094390E"/>
    <w:rsid w:val="00952AE4"/>
    <w:rsid w:val="00954616"/>
    <w:rsid w:val="00957420"/>
    <w:rsid w:val="00960AB4"/>
    <w:rsid w:val="00971426"/>
    <w:rsid w:val="00972003"/>
    <w:rsid w:val="0097523F"/>
    <w:rsid w:val="00993A7D"/>
    <w:rsid w:val="00996DE5"/>
    <w:rsid w:val="009B159D"/>
    <w:rsid w:val="009B1918"/>
    <w:rsid w:val="009B2519"/>
    <w:rsid w:val="009B72A6"/>
    <w:rsid w:val="009C19C0"/>
    <w:rsid w:val="009C587C"/>
    <w:rsid w:val="009D05A7"/>
    <w:rsid w:val="009D5CB9"/>
    <w:rsid w:val="009D6E2C"/>
    <w:rsid w:val="009D7986"/>
    <w:rsid w:val="009E1121"/>
    <w:rsid w:val="009E4A7E"/>
    <w:rsid w:val="009E77F6"/>
    <w:rsid w:val="009F5EE6"/>
    <w:rsid w:val="00A0205F"/>
    <w:rsid w:val="00A07289"/>
    <w:rsid w:val="00A2118D"/>
    <w:rsid w:val="00A2533A"/>
    <w:rsid w:val="00A27354"/>
    <w:rsid w:val="00A31A35"/>
    <w:rsid w:val="00A41D4B"/>
    <w:rsid w:val="00A439F3"/>
    <w:rsid w:val="00A502D5"/>
    <w:rsid w:val="00A63B3F"/>
    <w:rsid w:val="00A702FC"/>
    <w:rsid w:val="00A8424D"/>
    <w:rsid w:val="00A85CB2"/>
    <w:rsid w:val="00A879AD"/>
    <w:rsid w:val="00AB078B"/>
    <w:rsid w:val="00AB3992"/>
    <w:rsid w:val="00AB4FBF"/>
    <w:rsid w:val="00AC31E6"/>
    <w:rsid w:val="00AC3408"/>
    <w:rsid w:val="00AC7645"/>
    <w:rsid w:val="00AD1A15"/>
    <w:rsid w:val="00AD7581"/>
    <w:rsid w:val="00AE1C98"/>
    <w:rsid w:val="00AF6604"/>
    <w:rsid w:val="00AF6EB4"/>
    <w:rsid w:val="00AF7FF1"/>
    <w:rsid w:val="00B02301"/>
    <w:rsid w:val="00B03523"/>
    <w:rsid w:val="00B106B2"/>
    <w:rsid w:val="00B22C0A"/>
    <w:rsid w:val="00B417AC"/>
    <w:rsid w:val="00B41D4C"/>
    <w:rsid w:val="00B574BF"/>
    <w:rsid w:val="00B63A7E"/>
    <w:rsid w:val="00B73B51"/>
    <w:rsid w:val="00B752AE"/>
    <w:rsid w:val="00B83812"/>
    <w:rsid w:val="00B84810"/>
    <w:rsid w:val="00B95B23"/>
    <w:rsid w:val="00BA2963"/>
    <w:rsid w:val="00BB31C8"/>
    <w:rsid w:val="00BD286B"/>
    <w:rsid w:val="00BD2918"/>
    <w:rsid w:val="00BD2FA1"/>
    <w:rsid w:val="00BD4532"/>
    <w:rsid w:val="00BE0C8C"/>
    <w:rsid w:val="00BE0D1A"/>
    <w:rsid w:val="00BE3D41"/>
    <w:rsid w:val="00BE7753"/>
    <w:rsid w:val="00BF3CEC"/>
    <w:rsid w:val="00BF4974"/>
    <w:rsid w:val="00C05022"/>
    <w:rsid w:val="00C1194D"/>
    <w:rsid w:val="00C4351D"/>
    <w:rsid w:val="00C50179"/>
    <w:rsid w:val="00C569DE"/>
    <w:rsid w:val="00C57E6A"/>
    <w:rsid w:val="00C67350"/>
    <w:rsid w:val="00C7274D"/>
    <w:rsid w:val="00C85F5B"/>
    <w:rsid w:val="00CA1A04"/>
    <w:rsid w:val="00CA2E46"/>
    <w:rsid w:val="00CA7F30"/>
    <w:rsid w:val="00CB18F4"/>
    <w:rsid w:val="00CB3BDA"/>
    <w:rsid w:val="00CB65FE"/>
    <w:rsid w:val="00CC3351"/>
    <w:rsid w:val="00CD47B6"/>
    <w:rsid w:val="00CE66CA"/>
    <w:rsid w:val="00CF57B9"/>
    <w:rsid w:val="00D00A82"/>
    <w:rsid w:val="00D12090"/>
    <w:rsid w:val="00D21862"/>
    <w:rsid w:val="00D22A31"/>
    <w:rsid w:val="00D23A01"/>
    <w:rsid w:val="00D449BD"/>
    <w:rsid w:val="00D45215"/>
    <w:rsid w:val="00D53DDF"/>
    <w:rsid w:val="00D57BDB"/>
    <w:rsid w:val="00D6741C"/>
    <w:rsid w:val="00D72D69"/>
    <w:rsid w:val="00D74D8C"/>
    <w:rsid w:val="00D77576"/>
    <w:rsid w:val="00D82AD6"/>
    <w:rsid w:val="00DA0D8C"/>
    <w:rsid w:val="00DC4D6E"/>
    <w:rsid w:val="00DD18C8"/>
    <w:rsid w:val="00DD5EC2"/>
    <w:rsid w:val="00DD7576"/>
    <w:rsid w:val="00DF5834"/>
    <w:rsid w:val="00DF77CA"/>
    <w:rsid w:val="00E009EC"/>
    <w:rsid w:val="00E0166F"/>
    <w:rsid w:val="00E01C56"/>
    <w:rsid w:val="00E0591F"/>
    <w:rsid w:val="00E24450"/>
    <w:rsid w:val="00E255AA"/>
    <w:rsid w:val="00E313CE"/>
    <w:rsid w:val="00E34CBF"/>
    <w:rsid w:val="00E36919"/>
    <w:rsid w:val="00E52754"/>
    <w:rsid w:val="00E54585"/>
    <w:rsid w:val="00E547FE"/>
    <w:rsid w:val="00E56205"/>
    <w:rsid w:val="00E63ECC"/>
    <w:rsid w:val="00E65786"/>
    <w:rsid w:val="00E730E9"/>
    <w:rsid w:val="00E80622"/>
    <w:rsid w:val="00E8269B"/>
    <w:rsid w:val="00E85F54"/>
    <w:rsid w:val="00EA3748"/>
    <w:rsid w:val="00EB32E9"/>
    <w:rsid w:val="00EC272C"/>
    <w:rsid w:val="00EC3532"/>
    <w:rsid w:val="00EC50D0"/>
    <w:rsid w:val="00ED01F9"/>
    <w:rsid w:val="00ED12DF"/>
    <w:rsid w:val="00EE7845"/>
    <w:rsid w:val="00EF6E57"/>
    <w:rsid w:val="00F0408B"/>
    <w:rsid w:val="00F043F3"/>
    <w:rsid w:val="00F0573A"/>
    <w:rsid w:val="00F05E5C"/>
    <w:rsid w:val="00F10D25"/>
    <w:rsid w:val="00F10E6A"/>
    <w:rsid w:val="00F124B5"/>
    <w:rsid w:val="00F1512A"/>
    <w:rsid w:val="00F241EA"/>
    <w:rsid w:val="00F25158"/>
    <w:rsid w:val="00F3678C"/>
    <w:rsid w:val="00F410B1"/>
    <w:rsid w:val="00F45AE7"/>
    <w:rsid w:val="00F50F70"/>
    <w:rsid w:val="00F60DD1"/>
    <w:rsid w:val="00F64DF4"/>
    <w:rsid w:val="00F7119C"/>
    <w:rsid w:val="00F72FE3"/>
    <w:rsid w:val="00F73690"/>
    <w:rsid w:val="00F77462"/>
    <w:rsid w:val="00F84C6E"/>
    <w:rsid w:val="00F92D8F"/>
    <w:rsid w:val="00F949FC"/>
    <w:rsid w:val="00F95295"/>
    <w:rsid w:val="00F9605F"/>
    <w:rsid w:val="00F965C9"/>
    <w:rsid w:val="00FA0AE3"/>
    <w:rsid w:val="00FB3319"/>
    <w:rsid w:val="00FB5C31"/>
    <w:rsid w:val="00FC14A8"/>
    <w:rsid w:val="00FC1C6E"/>
    <w:rsid w:val="00FD6717"/>
    <w:rsid w:val="00FD6E8B"/>
    <w:rsid w:val="00FE1FEA"/>
    <w:rsid w:val="00FE460B"/>
    <w:rsid w:val="00FE5204"/>
    <w:rsid w:val="00FF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8760"/>
  <w15:docId w15:val="{E459B2B0-5DB2-47D7-8518-F900EBC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8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A7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B6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3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3A7E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7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3A7E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D29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D291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29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D2918"/>
    <w:rPr>
      <w:lang w:val="en-US"/>
    </w:rPr>
  </w:style>
  <w:style w:type="paragraph" w:styleId="Akapitzlist">
    <w:name w:val="List Paragraph"/>
    <w:aliases w:val="Styl moj,Akapit z listą11,podpunkt ankietyy,Table Legend,Bullet1,List Paragraph1,List Paragraph,BulletList 1,Bulletlist1,Colorful List - Accent 11,Bullets Points,Section 5,Bullet List,Bullet 1,Lijstalinenomala,aotm_załączniki,BulletPoints"/>
    <w:basedOn w:val="Normalny"/>
    <w:link w:val="AkapitzlistZnak"/>
    <w:uiPriority w:val="34"/>
    <w:qFormat/>
    <w:rsid w:val="00BD291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6E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286E"/>
    <w:rPr>
      <w:b/>
      <w:bCs/>
      <w:sz w:val="20"/>
      <w:szCs w:val="20"/>
      <w:lang w:val="en-US" w:eastAsia="en-US" w:bidi="ar-SA"/>
    </w:rPr>
  </w:style>
  <w:style w:type="character" w:customStyle="1" w:styleId="cf01">
    <w:name w:val="cf01"/>
    <w:rsid w:val="00907D9A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F57B9"/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Styl moj Znak,Akapit z listą11 Znak,podpunkt ankietyy Znak,Table Legend Znak,Bullet1 Znak,List Paragraph1 Znak,List Paragraph Znak,BulletList 1 Znak,Bulletlist1 Znak,Colorful List - Accent 11 Znak,Bullets Points Znak,Section 5 Znak"/>
    <w:link w:val="Akapitzlist"/>
    <w:uiPriority w:val="99"/>
    <w:qFormat/>
    <w:locked/>
    <w:rsid w:val="001F0D1B"/>
    <w:rPr>
      <w:sz w:val="22"/>
      <w:szCs w:val="22"/>
      <w:lang w:val="en-US" w:eastAsia="en-US"/>
    </w:rPr>
  </w:style>
  <w:style w:type="numbering" w:customStyle="1" w:styleId="Biecalista1">
    <w:name w:val="Bieżąca lista1"/>
    <w:uiPriority w:val="99"/>
    <w:rsid w:val="003A0F0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7CD2860BAC814DAC13F1BDCE2B1848" ma:contentTypeVersion="4" ma:contentTypeDescription="Utwórz nowy dokument." ma:contentTypeScope="" ma:versionID="da250b82bc6171f2d69d94f46599cc12">
  <xsd:schema xmlns:xsd="http://www.w3.org/2001/XMLSchema" xmlns:xs="http://www.w3.org/2001/XMLSchema" xmlns:p="http://schemas.microsoft.com/office/2006/metadata/properties" xmlns:ns2="5634ac71-ae3e-4425-94bb-3520d40be1aa" targetNamespace="http://schemas.microsoft.com/office/2006/metadata/properties" ma:root="true" ma:fieldsID="58f3d366d72d7f2ce6b50fab3a218568" ns2:_="">
    <xsd:import namespace="5634ac71-ae3e-4425-94bb-3520d40be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ac71-ae3e-4425-94bb-3520d40be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2C026-0912-4DAD-A92F-03B76B991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4ac71-ae3e-4425-94bb-3520d40be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5079F-F535-4A82-B21C-4D51C51F73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BE7C52-56AF-4446-9498-A45720F20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65D8E6-2465-4B0C-9545-49F3263967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28C101B-837A-40BC-B59C-EAAC23735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6138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Stajszczyk</dc:creator>
  <cp:keywords/>
  <dc:description/>
  <cp:lastModifiedBy>Królak-Buzakowska Joanna</cp:lastModifiedBy>
  <cp:revision>2</cp:revision>
  <cp:lastPrinted>2022-10-18T09:23:00Z</cp:lastPrinted>
  <dcterms:created xsi:type="dcterms:W3CDTF">2023-08-09T22:32:00Z</dcterms:created>
  <dcterms:modified xsi:type="dcterms:W3CDTF">2023-08-09T22:32:00Z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f7c441d5-5cd8-4ddc-86bf-a6b91519ec47</vt:lpwstr>
  </property>
  <property fmtid="{D5CDD505-2E9C-101B-9397-08002B2CF9AE}" pid="3" name="ContentTypeId">
    <vt:lpwstr>0x0101009A7CD2860BAC814DAC13F1BDCE2B1848</vt:lpwstr>
  </property>
</Properties>
</file>