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466F" w14:textId="77777777" w:rsidR="0040465B" w:rsidRPr="00B873D9" w:rsidRDefault="0040465B" w:rsidP="00AD7A41">
      <w:pPr>
        <w:spacing w:after="0" w:line="240" w:lineRule="auto"/>
        <w:rPr>
          <w:rFonts w:ascii="Times New Roman" w:hAnsi="Times New Roman" w:cs="Times New Roman"/>
        </w:rPr>
      </w:pPr>
      <w:r w:rsidRPr="00B873D9">
        <w:rPr>
          <w:rFonts w:ascii="Times New Roman" w:hAnsi="Times New Roman" w:cs="Times New Roman"/>
        </w:rPr>
        <w:t>Załącznik</w:t>
      </w:r>
      <w:r w:rsidR="00B873D9">
        <w:rPr>
          <w:rFonts w:ascii="Times New Roman" w:hAnsi="Times New Roman" w:cs="Times New Roman"/>
        </w:rPr>
        <w:t xml:space="preserve"> </w:t>
      </w:r>
      <w:r w:rsidRPr="00B873D9">
        <w:rPr>
          <w:rFonts w:ascii="Times New Roman" w:hAnsi="Times New Roman" w:cs="Times New Roman"/>
        </w:rPr>
        <w:t>B.9.</w:t>
      </w:r>
      <w:r w:rsidR="009F3C07" w:rsidRPr="00B873D9">
        <w:rPr>
          <w:rFonts w:ascii="Times New Roman" w:hAnsi="Times New Roman" w:cs="Times New Roman"/>
        </w:rPr>
        <w:t>FM.</w:t>
      </w:r>
    </w:p>
    <w:p w14:paraId="1AA1BF15" w14:textId="77777777" w:rsidR="0040465B" w:rsidRPr="00B873D9" w:rsidRDefault="0040465B" w:rsidP="00AD7A41">
      <w:pPr>
        <w:spacing w:after="0" w:line="240" w:lineRule="auto"/>
        <w:rPr>
          <w:rFonts w:ascii="Times New Roman" w:hAnsi="Times New Roman" w:cs="Times New Roman"/>
        </w:rPr>
      </w:pPr>
    </w:p>
    <w:p w14:paraId="4A2C494B" w14:textId="77777777" w:rsidR="00E302B5" w:rsidRPr="00B873D9" w:rsidRDefault="00663097" w:rsidP="00987EE6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3D9">
        <w:rPr>
          <w:rFonts w:ascii="Times New Roman" w:hAnsi="Times New Roman" w:cs="Times New Roman"/>
          <w:b/>
          <w:sz w:val="28"/>
          <w:szCs w:val="28"/>
        </w:rPr>
        <w:t>LECZENIE</w:t>
      </w:r>
      <w:r w:rsidR="00B8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3D9">
        <w:rPr>
          <w:rFonts w:ascii="Times New Roman" w:hAnsi="Times New Roman" w:cs="Times New Roman"/>
          <w:b/>
          <w:sz w:val="28"/>
          <w:szCs w:val="28"/>
        </w:rPr>
        <w:t>CHORYCH</w:t>
      </w:r>
      <w:r w:rsidR="00B8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3D9">
        <w:rPr>
          <w:rFonts w:ascii="Times New Roman" w:hAnsi="Times New Roman" w:cs="Times New Roman"/>
          <w:b/>
          <w:sz w:val="28"/>
          <w:szCs w:val="28"/>
        </w:rPr>
        <w:t>NA</w:t>
      </w:r>
      <w:r w:rsidR="00B8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3D9">
        <w:rPr>
          <w:rFonts w:ascii="Times New Roman" w:hAnsi="Times New Roman" w:cs="Times New Roman"/>
          <w:b/>
          <w:sz w:val="28"/>
          <w:szCs w:val="28"/>
        </w:rPr>
        <w:t>RAKA</w:t>
      </w:r>
      <w:r w:rsidR="00B8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3D9">
        <w:rPr>
          <w:rFonts w:ascii="Times New Roman" w:hAnsi="Times New Roman" w:cs="Times New Roman"/>
          <w:b/>
          <w:sz w:val="28"/>
          <w:szCs w:val="28"/>
        </w:rPr>
        <w:t>PIERSI</w:t>
      </w:r>
      <w:r w:rsidR="00B8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65B" w:rsidRPr="00B873D9">
        <w:rPr>
          <w:rFonts w:ascii="Times New Roman" w:hAnsi="Times New Roman" w:cs="Times New Roman"/>
          <w:b/>
          <w:sz w:val="28"/>
          <w:szCs w:val="28"/>
        </w:rPr>
        <w:t>(ICD-10</w:t>
      </w:r>
      <w:r w:rsidR="001A336C" w:rsidRPr="00B873D9">
        <w:rPr>
          <w:rFonts w:ascii="Times New Roman" w:hAnsi="Times New Roman" w:cs="Times New Roman"/>
          <w:b/>
          <w:sz w:val="28"/>
          <w:szCs w:val="28"/>
        </w:rPr>
        <w:t>:</w:t>
      </w:r>
      <w:r w:rsidR="00B8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65B" w:rsidRPr="00B873D9">
        <w:rPr>
          <w:rFonts w:ascii="Times New Roman" w:hAnsi="Times New Roman" w:cs="Times New Roman"/>
          <w:b/>
          <w:sz w:val="28"/>
          <w:szCs w:val="28"/>
        </w:rPr>
        <w:t>C50)</w:t>
      </w:r>
    </w:p>
    <w:tbl>
      <w:tblPr>
        <w:tblStyle w:val="Tabela-Siatka"/>
        <w:tblW w:w="153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0"/>
        <w:gridCol w:w="4588"/>
        <w:gridCol w:w="5114"/>
        <w:gridCol w:w="6"/>
      </w:tblGrid>
      <w:tr w:rsidR="00127F97" w:rsidRPr="00B873D9" w14:paraId="6A7D79D4" w14:textId="77777777" w:rsidTr="009C544C">
        <w:trPr>
          <w:gridAfter w:val="1"/>
          <w:wAfter w:w="6" w:type="dxa"/>
          <w:trHeight w:val="567"/>
          <w:jc w:val="center"/>
        </w:trPr>
        <w:tc>
          <w:tcPr>
            <w:tcW w:w="15352" w:type="dxa"/>
            <w:gridSpan w:val="3"/>
            <w:vAlign w:val="center"/>
          </w:tcPr>
          <w:p w14:paraId="200492B9" w14:textId="77777777" w:rsidR="00127F97" w:rsidRPr="00B873D9" w:rsidRDefault="00127F97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ŚWIADCZENIA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GWARANTOWANEGO</w:t>
            </w:r>
          </w:p>
        </w:tc>
      </w:tr>
      <w:tr w:rsidR="0025656E" w:rsidRPr="00B873D9" w14:paraId="3745F211" w14:textId="77777777" w:rsidTr="005611F4">
        <w:trPr>
          <w:trHeight w:val="567"/>
          <w:jc w:val="center"/>
        </w:trPr>
        <w:tc>
          <w:tcPr>
            <w:tcW w:w="5650" w:type="dxa"/>
            <w:vAlign w:val="center"/>
          </w:tcPr>
          <w:p w14:paraId="6AB7A3D0" w14:textId="77777777" w:rsidR="00971D9B" w:rsidRPr="00B873D9" w:rsidRDefault="00971D9B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ŚWIADCZENIOBIORCY</w:t>
            </w:r>
          </w:p>
        </w:tc>
        <w:tc>
          <w:tcPr>
            <w:tcW w:w="4588" w:type="dxa"/>
            <w:vAlign w:val="center"/>
          </w:tcPr>
          <w:p w14:paraId="22144EB0" w14:textId="31B8A7DE" w:rsidR="00971D9B" w:rsidRPr="00B873D9" w:rsidRDefault="00E302B5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MAKSYMALNE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DAWKOWANIE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SUBSTANCJI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LECZNICZYCH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OBECNYCH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4F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F553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553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CZAS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5531"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</w:tc>
        <w:tc>
          <w:tcPr>
            <w:tcW w:w="5120" w:type="dxa"/>
            <w:gridSpan w:val="2"/>
            <w:vAlign w:val="center"/>
          </w:tcPr>
          <w:p w14:paraId="001B6D8A" w14:textId="140CBA35" w:rsidR="00971D9B" w:rsidRPr="00B873D9" w:rsidRDefault="00971D9B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DIAGNOSTYCZNE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4F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RAMACH</w:t>
            </w:r>
            <w:r w:rsidR="00B8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3D9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</w:tc>
      </w:tr>
      <w:tr w:rsidR="0025656E" w:rsidRPr="00B873D9" w14:paraId="02FA8766" w14:textId="77777777" w:rsidTr="005611F4">
        <w:trPr>
          <w:trHeight w:val="20"/>
          <w:jc w:val="center"/>
        </w:trPr>
        <w:tc>
          <w:tcPr>
            <w:tcW w:w="5650" w:type="dxa"/>
          </w:tcPr>
          <w:p w14:paraId="11645317" w14:textId="77777777" w:rsidR="00705EF6" w:rsidRPr="00454FBC" w:rsidRDefault="00705EF6" w:rsidP="00454FBC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finansuje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przedoperacyjne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pooperacyjne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anty-HER2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anty-HER2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HER2-dodatniego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substancjami:</w:t>
            </w:r>
          </w:p>
          <w:p w14:paraId="50D46435" w14:textId="77777777" w:rsidR="00705EF6" w:rsidRPr="00454FBC" w:rsidRDefault="00B873D9" w:rsidP="00454FBC">
            <w:pPr>
              <w:numPr>
                <w:ilvl w:val="3"/>
                <w:numId w:val="1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05EF6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trastuzumab;</w:t>
            </w:r>
          </w:p>
          <w:p w14:paraId="7F1530B3" w14:textId="77777777" w:rsidR="00705EF6" w:rsidRPr="00454FBC" w:rsidRDefault="00B873D9" w:rsidP="00454FBC">
            <w:pPr>
              <w:numPr>
                <w:ilvl w:val="3"/>
                <w:numId w:val="1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05EF6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pertuzumab;</w:t>
            </w:r>
          </w:p>
          <w:p w14:paraId="6AFA2EFF" w14:textId="77777777" w:rsidR="00705EF6" w:rsidRPr="00454FBC" w:rsidRDefault="00B873D9" w:rsidP="00454FBC">
            <w:pPr>
              <w:numPr>
                <w:ilvl w:val="3"/>
                <w:numId w:val="1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46F7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46F7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emtanzyna</w:t>
            </w:r>
            <w:r w:rsidR="00705EF6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1AE9E31A" w14:textId="77777777" w:rsidR="00705EF6" w:rsidRPr="00454FBC" w:rsidRDefault="00B873D9" w:rsidP="00454FBC">
            <w:pPr>
              <w:numPr>
                <w:ilvl w:val="3"/>
                <w:numId w:val="1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46F7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lapatynib</w:t>
            </w:r>
            <w:r w:rsidR="00705EF6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9BA16AB" w14:textId="77777777" w:rsidR="00705EF6" w:rsidRPr="00454FBC" w:rsidRDefault="00705EF6" w:rsidP="00454FBC">
            <w:pPr>
              <w:spacing w:after="60"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456C5" w14:textId="77777777" w:rsidR="00705EF6" w:rsidRPr="00454FBC" w:rsidRDefault="00705EF6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przedoperacyjnym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stosowany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jest: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pertuzumabem</w:t>
            </w:r>
            <w:proofErr w:type="spellEnd"/>
          </w:p>
          <w:p w14:paraId="28818355" w14:textId="77777777" w:rsidR="00705EF6" w:rsidRPr="00454FBC" w:rsidRDefault="00705EF6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81D76" w14:textId="77777777" w:rsidR="00705EF6" w:rsidRPr="00454FBC" w:rsidRDefault="00705EF6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stosowany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jest: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373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373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71373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emtanzyna</w:t>
            </w:r>
            <w:r w:rsidR="00507B13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AEF994" w14:textId="77777777" w:rsidR="00705EF6" w:rsidRPr="00454FBC" w:rsidRDefault="00612ECE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istnieje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jednorazowa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lekowej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użyciem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emtanzyna.</w:t>
            </w:r>
          </w:p>
          <w:p w14:paraId="04A98813" w14:textId="77777777" w:rsidR="00003FDE" w:rsidRPr="00454FBC" w:rsidRDefault="00003FDE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5E431" w14:textId="77777777" w:rsidR="00705EF6" w:rsidRPr="00454FBC" w:rsidRDefault="00705EF6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numerami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określonymi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punktach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2.1.1.-2.1.4.:</w:t>
            </w:r>
          </w:p>
          <w:p w14:paraId="06A01AD9" w14:textId="77777777" w:rsidR="00705EF6" w:rsidRPr="00454FBC" w:rsidRDefault="00705EF6" w:rsidP="00454FBC">
            <w:pPr>
              <w:pStyle w:val="Akapitzlist"/>
              <w:numPr>
                <w:ilvl w:val="3"/>
                <w:numId w:val="1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docetakselem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była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stosowana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przedoperacyjna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5C76"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C76" w:rsidRPr="00454FBC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5C76" w:rsidRPr="00454FBC">
              <w:rPr>
                <w:rFonts w:ascii="Times New Roman" w:hAnsi="Times New Roman" w:cs="Times New Roman"/>
                <w:sz w:val="20"/>
                <w:szCs w:val="20"/>
              </w:rPr>
              <w:t>pertuzumabem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uzupełniająca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zakończenia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nawrotu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musi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wynosić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miesięcy.</w:t>
            </w:r>
          </w:p>
          <w:p w14:paraId="4732B1CD" w14:textId="77777777" w:rsidR="00705EF6" w:rsidRPr="00454FBC" w:rsidRDefault="00705EF6" w:rsidP="00454FBC">
            <w:pPr>
              <w:pStyle w:val="Akapitzlist"/>
              <w:numPr>
                <w:ilvl w:val="3"/>
                <w:numId w:val="1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chemioterapią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hormonoterapią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samodzielnie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chorych,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otrzymywały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przedoperacyjnym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uzupełniającym,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także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stosowany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502" w:rsidRPr="00454FBC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kolejnych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paliatywnego,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="00B34502" w:rsidRPr="00454FBC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otrzymywała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anty-HER2.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DBDD6F" w14:textId="77777777" w:rsidR="00705EF6" w:rsidRPr="00454FBC" w:rsidRDefault="00BF1D1D" w:rsidP="00454FBC">
            <w:pPr>
              <w:pStyle w:val="Akapitzlist"/>
              <w:numPr>
                <w:ilvl w:val="3"/>
                <w:numId w:val="1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454F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emtazyna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lapatynib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kapecytabiną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drugiej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trzeciej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leczenia,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pierwszej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tylko,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gdy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była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stosowana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terapia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przedoperacyjna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uzupełniająca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czas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jej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zakończenia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nawrotu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wynosi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więcej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niż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miesięcy;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dopuszczalne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kwalifikowanie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chorych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nawrotem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podczas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uzupełniającego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stosowania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emtazyny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lapatynibu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kapecytabiną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pierwszej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kolejnych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liniach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nowotworu</w:t>
            </w:r>
            <w:r w:rsidR="00705EF6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CAF4F7" w14:textId="77777777" w:rsidR="00003FDE" w:rsidRPr="00454FBC" w:rsidRDefault="00003FDE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49B7F" w14:textId="77777777" w:rsidR="00785C79" w:rsidRPr="00454FBC" w:rsidRDefault="00785C79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finansuje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D2D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D2D"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D2D"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0D7D2D"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EA0"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HER-2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39E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39E"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39E" w:rsidRPr="00454FBC">
              <w:rPr>
                <w:rFonts w:ascii="Times New Roman" w:hAnsi="Times New Roman" w:cs="Times New Roman"/>
                <w:sz w:val="20"/>
                <w:szCs w:val="20"/>
              </w:rPr>
              <w:t>substancjami:</w:t>
            </w:r>
          </w:p>
          <w:p w14:paraId="136E22F8" w14:textId="77777777" w:rsidR="0092439E" w:rsidRPr="00454FBC" w:rsidRDefault="0092439E" w:rsidP="00454FBC">
            <w:pPr>
              <w:numPr>
                <w:ilvl w:val="3"/>
                <w:numId w:val="1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palbocyklibem</w:t>
            </w:r>
            <w:proofErr w:type="spellEnd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034030AE" w14:textId="77777777" w:rsidR="0092439E" w:rsidRPr="00454FBC" w:rsidRDefault="0092439E" w:rsidP="00454FBC">
            <w:pPr>
              <w:numPr>
                <w:ilvl w:val="3"/>
                <w:numId w:val="1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rybocyklibem</w:t>
            </w:r>
            <w:proofErr w:type="spellEnd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5098399C" w14:textId="77777777" w:rsidR="0092439E" w:rsidRPr="00454FBC" w:rsidRDefault="0092439E" w:rsidP="00454FBC">
            <w:pPr>
              <w:numPr>
                <w:ilvl w:val="3"/>
                <w:numId w:val="1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abemacyklibem</w:t>
            </w:r>
            <w:proofErr w:type="spellEnd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7AE6EA91" w14:textId="77777777" w:rsidR="0092439E" w:rsidRPr="00454FBC" w:rsidRDefault="0092439E" w:rsidP="00454FBC">
            <w:pPr>
              <w:numPr>
                <w:ilvl w:val="3"/>
                <w:numId w:val="1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alpelisybem</w:t>
            </w:r>
            <w:proofErr w:type="spellEnd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07C1A5CE" w14:textId="77777777" w:rsidR="0092439E" w:rsidRPr="00454FBC" w:rsidRDefault="0092439E" w:rsidP="00454FBC">
            <w:pPr>
              <w:numPr>
                <w:ilvl w:val="3"/>
                <w:numId w:val="1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talazoparybem</w:t>
            </w:r>
            <w:proofErr w:type="spellEnd"/>
            <w:r w:rsidR="00DB060C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B027D52" w14:textId="77777777" w:rsidR="00DB060C" w:rsidRPr="00454FBC" w:rsidRDefault="00DB060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E7015" w14:textId="77777777" w:rsidR="00B34502" w:rsidRPr="00454FBC" w:rsidRDefault="00B34502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numerami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określonymi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punktach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7D2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367D2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.1.-</w:t>
            </w:r>
            <w:r w:rsidR="00080C2A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.4.:</w:t>
            </w:r>
          </w:p>
          <w:p w14:paraId="086E9F70" w14:textId="77777777" w:rsidR="00B34502" w:rsidRPr="00454FBC" w:rsidRDefault="00B34502" w:rsidP="00454FBC">
            <w:pPr>
              <w:numPr>
                <w:ilvl w:val="3"/>
                <w:numId w:val="1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inhibitory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CDK4/6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(abemacyklib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palbocyklib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rybocyklib)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inhibitorem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aromatazy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B060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E73BF2" w14:textId="77777777" w:rsidR="00B34502" w:rsidRPr="00454FBC" w:rsidRDefault="006A38A9" w:rsidP="00454FBC">
            <w:pPr>
              <w:numPr>
                <w:ilvl w:val="3"/>
                <w:numId w:val="1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inhibitory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CDK4/6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(abemacyklib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rybocyklib)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fulwestrantem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(abemacyklib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palbocyklib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rybocyklib)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A7F4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F3657E" w14:textId="77777777" w:rsidR="00C4087D" w:rsidRPr="00454FBC" w:rsidRDefault="00C4087D" w:rsidP="00454FBC">
            <w:pPr>
              <w:numPr>
                <w:ilvl w:val="3"/>
                <w:numId w:val="1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alpelisyb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fulwestrantem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nawrocie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zakończeniu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hormonalnego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zastosowaniem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inhibitora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aromatazy</w:t>
            </w:r>
            <w:proofErr w:type="spellEnd"/>
            <w:r w:rsidR="000B21CF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895D8C" w14:textId="77777777" w:rsidR="00C4087D" w:rsidRPr="00454FBC" w:rsidRDefault="00C4087D" w:rsidP="00454FBC">
            <w:pPr>
              <w:numPr>
                <w:ilvl w:val="3"/>
                <w:numId w:val="1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talazoparyb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monoterapii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trzeciej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obecnością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genach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BRCA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1CF" w:rsidRPr="00454FBC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uprzednim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zastosowaniu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hormonoterapii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inhibitorów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CDK4/6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paliatywnym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(dopuszczalne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wcześniejsze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stosowanie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paliatywnej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okołooperacyjnej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udziałem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antracykliny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taksoidu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1B" w:rsidRPr="00454FBC">
              <w:rPr>
                <w:rFonts w:ascii="Times New Roman" w:hAnsi="Times New Roman" w:cs="Times New Roman"/>
                <w:sz w:val="20"/>
                <w:szCs w:val="20"/>
              </w:rPr>
              <w:t>paliatywnej</w:t>
            </w:r>
            <w:r w:rsidR="00D50692" w:rsidRPr="00454FB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BD6CEB3" w14:textId="77777777" w:rsidR="00003FDE" w:rsidRPr="00454FBC" w:rsidRDefault="00003FDE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49932" w14:textId="716D08E7" w:rsidR="007C5B2F" w:rsidRPr="00454FBC" w:rsidRDefault="007C5B2F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finansuje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EA0"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substancjami:</w:t>
            </w:r>
          </w:p>
          <w:p w14:paraId="5335E9DB" w14:textId="77777777" w:rsidR="007C5B2F" w:rsidRPr="00454FBC" w:rsidRDefault="007C5B2F" w:rsidP="00454FBC">
            <w:pPr>
              <w:numPr>
                <w:ilvl w:val="3"/>
                <w:numId w:val="1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talazoparybem</w:t>
            </w:r>
            <w:proofErr w:type="spellEnd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56595677" w14:textId="77777777" w:rsidR="007C5B2F" w:rsidRPr="00454FBC" w:rsidRDefault="007C5B2F" w:rsidP="00454FBC">
            <w:pPr>
              <w:numPr>
                <w:ilvl w:val="3"/>
                <w:numId w:val="1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sacytuzumabem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gowitekan</w:t>
            </w:r>
            <w:proofErr w:type="spellEnd"/>
            <w:r w:rsidR="00EA134C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C570040" w14:textId="77777777" w:rsidR="00EA134C" w:rsidRPr="00454FBC" w:rsidRDefault="00EA134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B17C1A" w14:textId="77777777" w:rsidR="007C5B2F" w:rsidRPr="00454FBC" w:rsidRDefault="007C5B2F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numerami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określonymi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punktach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7D2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.1.1.-</w:t>
            </w:r>
            <w:r w:rsidR="00E367D2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</w:t>
            </w:r>
            <w:r w:rsidR="00E572A6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  <w:p w14:paraId="63F2DE04" w14:textId="0F89654A" w:rsidR="006B27B4" w:rsidRPr="00454FBC" w:rsidRDefault="007D1A4B" w:rsidP="00454FBC">
            <w:pPr>
              <w:pStyle w:val="Akapitzlist"/>
              <w:numPr>
                <w:ilvl w:val="3"/>
                <w:numId w:val="1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talaz</w:t>
            </w:r>
            <w:r w:rsidR="00572F4C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oparyb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F4C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F4C" w:rsidRPr="00454FBC">
              <w:rPr>
                <w:rFonts w:ascii="Times New Roman" w:hAnsi="Times New Roman" w:cs="Times New Roman"/>
                <w:sz w:val="20"/>
                <w:szCs w:val="20"/>
              </w:rPr>
              <w:t>monoterapii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DB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DB" w:rsidRPr="00454FBC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DB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DB" w:rsidRPr="00454FBC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lub trzeciej </w:t>
            </w:r>
            <w:r w:rsidR="003F7FDB"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DB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>nieresekcyjnego</w:t>
            </w:r>
            <w:proofErr w:type="spellEnd"/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lub przerzutowego</w:t>
            </w:r>
            <w:r w:rsid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454FBC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454FBC">
              <w:rPr>
                <w:rFonts w:ascii="Times New Roman" w:hAnsi="Times New Roman" w:cs="Times New Roman"/>
                <w:sz w:val="20"/>
                <w:szCs w:val="20"/>
              </w:rPr>
              <w:t>ujemn</w:t>
            </w:r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454FBC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DB"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454FBC">
              <w:rPr>
                <w:rFonts w:ascii="Times New Roman" w:hAnsi="Times New Roman" w:cs="Times New Roman"/>
                <w:sz w:val="20"/>
                <w:szCs w:val="20"/>
              </w:rPr>
              <w:t>obecnością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454FBC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454FBC">
              <w:rPr>
                <w:rFonts w:ascii="Times New Roman" w:hAnsi="Times New Roman" w:cs="Times New Roman"/>
                <w:sz w:val="20"/>
                <w:szCs w:val="20"/>
              </w:rPr>
              <w:t>genach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454FBC">
              <w:rPr>
                <w:rFonts w:ascii="Times New Roman" w:hAnsi="Times New Roman" w:cs="Times New Roman"/>
                <w:sz w:val="20"/>
                <w:szCs w:val="20"/>
              </w:rPr>
              <w:t>BRCA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854" w:rsidRPr="00454FBC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; pacjenci musieli otrzymać wcześniej chemioterapię zawierającą </w:t>
            </w:r>
            <w:proofErr w:type="spellStart"/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taksoid</w:t>
            </w:r>
            <w:proofErr w:type="spellEnd"/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i/lub </w:t>
            </w:r>
            <w:proofErr w:type="spellStart"/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>antarcyklinę</w:t>
            </w:r>
            <w:proofErr w:type="spellEnd"/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w leczeni okołooperacyjnym lub paliatywnym</w:t>
            </w:r>
            <w:r w:rsidR="00440680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(dopuszczalne</w:t>
            </w:r>
            <w:r w:rsidR="00440680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wcześniejsze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stosowanie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nie więcej niż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paliatywnej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okołooperacyjnej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560" w:rsidRPr="00454FBC">
              <w:rPr>
                <w:rFonts w:ascii="Times New Roman" w:hAnsi="Times New Roman" w:cs="Times New Roman"/>
                <w:sz w:val="20"/>
                <w:szCs w:val="20"/>
              </w:rPr>
              <w:t>paliatywnej).</w:t>
            </w:r>
          </w:p>
          <w:p w14:paraId="773C20EF" w14:textId="78C1C35E" w:rsidR="00FF5C60" w:rsidRPr="00454FBC" w:rsidRDefault="00365A2F" w:rsidP="00454FBC">
            <w:pPr>
              <w:pStyle w:val="Akapitzlist"/>
              <w:numPr>
                <w:ilvl w:val="3"/>
                <w:numId w:val="1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sacytuzumab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gowitekan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639B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639B" w:rsidRPr="00454FBC">
              <w:rPr>
                <w:rFonts w:ascii="Times New Roman" w:hAnsi="Times New Roman" w:cs="Times New Roman"/>
                <w:sz w:val="20"/>
                <w:szCs w:val="20"/>
              </w:rPr>
              <w:t>monoterapii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454FBC">
              <w:rPr>
                <w:rFonts w:ascii="Times New Roman" w:hAnsi="Times New Roman" w:cs="Times New Roman"/>
                <w:sz w:val="20"/>
                <w:szCs w:val="20"/>
              </w:rPr>
              <w:t>drugiej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454FBC">
              <w:rPr>
                <w:rFonts w:ascii="Times New Roman" w:hAnsi="Times New Roman" w:cs="Times New Roman"/>
                <w:sz w:val="20"/>
                <w:szCs w:val="20"/>
              </w:rPr>
              <w:t>trzeciej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lub czwartej </w:t>
            </w:r>
            <w:r w:rsidR="00BD56D4"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39B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639B" w:rsidRPr="00454FBC">
              <w:rPr>
                <w:rFonts w:ascii="Times New Roman" w:hAnsi="Times New Roman" w:cs="Times New Roman"/>
                <w:sz w:val="20"/>
                <w:szCs w:val="20"/>
              </w:rPr>
              <w:t>nieresekcyjn</w:t>
            </w:r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8BA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przerzutowego </w:t>
            </w:r>
            <w:r w:rsidR="003868BA" w:rsidRPr="00454FBC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ujemnego </w:t>
            </w:r>
            <w:r w:rsidR="003868BA" w:rsidRPr="00454FBC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682C5C"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8BA"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>; wymagane są</w:t>
            </w:r>
            <w:r w:rsidR="00682C5C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C94" w:rsidRPr="00454FBC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C94"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C94" w:rsidRPr="00454FBC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C94" w:rsidRPr="00454FBC"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C94" w:rsidRPr="00454FBC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9C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paliatywnego </w:t>
            </w:r>
            <w:r w:rsidR="002D0C94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4" w:rsidRPr="00454FBC">
              <w:rPr>
                <w:rFonts w:ascii="Times New Roman" w:hAnsi="Times New Roman" w:cs="Times New Roman"/>
                <w:sz w:val="20"/>
                <w:szCs w:val="20"/>
              </w:rPr>
              <w:t>systemowego</w:t>
            </w:r>
            <w:r w:rsid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9C9" w:rsidRPr="00454FBC">
              <w:rPr>
                <w:rFonts w:ascii="Times New Roman" w:hAnsi="Times New Roman" w:cs="Times New Roman"/>
                <w:sz w:val="20"/>
                <w:szCs w:val="20"/>
              </w:rPr>
              <w:t>(u pacjentów leczonych okołooperacyjnie wymagana jest co najmniej jedna linia systemowego leczenia paliatywnego).</w:t>
            </w:r>
          </w:p>
          <w:p w14:paraId="58C856BA" w14:textId="77777777" w:rsidR="00705EF6" w:rsidRPr="00454FBC" w:rsidRDefault="00705EF6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B3F89C" w14:textId="77777777" w:rsidR="00971D9B" w:rsidRPr="00454FBC" w:rsidRDefault="00971D9B" w:rsidP="00454FBC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wczesnego,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HER2-dodatniego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6208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6208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6208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obejmuje:</w:t>
            </w:r>
          </w:p>
          <w:p w14:paraId="4B5546BF" w14:textId="77777777" w:rsidR="00971D9B" w:rsidRPr="00454FBC" w:rsidRDefault="00971D9B" w:rsidP="00454FBC">
            <w:pPr>
              <w:pStyle w:val="Akapitzlist"/>
              <w:numPr>
                <w:ilvl w:val="1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przedoperacyjne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neoadjuwantowe</w:t>
            </w:r>
            <w:proofErr w:type="spellEnd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51C0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51C0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51C0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51C0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chemioterapią</w:t>
            </w:r>
            <w:r w:rsidR="00060DB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187F191" w14:textId="77777777" w:rsidR="00971D9B" w:rsidRPr="00454FBC" w:rsidRDefault="00971D9B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774B1BE4" w14:textId="77777777" w:rsidR="00971D9B" w:rsidRPr="00454FBC" w:rsidRDefault="00971D9B" w:rsidP="00454FBC">
            <w:pPr>
              <w:pStyle w:val="Akapitzlist"/>
              <w:numPr>
                <w:ilvl w:val="1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przedoperacyjne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neoadjuwantowe</w:t>
            </w:r>
            <w:proofErr w:type="spellEnd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pertuzumabem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chemioterapią</w:t>
            </w:r>
          </w:p>
          <w:p w14:paraId="177A0054" w14:textId="77777777" w:rsidR="00971D9B" w:rsidRPr="00454FBC" w:rsidRDefault="00847ACF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3E6B4BCA" w14:textId="77777777" w:rsidR="00720F17" w:rsidRPr="00454FBC" w:rsidRDefault="00971D9B" w:rsidP="00454FBC">
            <w:pPr>
              <w:pStyle w:val="Akapitzlist"/>
              <w:numPr>
                <w:ilvl w:val="1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pooperacyjne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adjuwantowe</w:t>
            </w:r>
            <w:proofErr w:type="spellEnd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27CF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27CF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27CF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27CF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chemioterapią</w:t>
            </w:r>
          </w:p>
          <w:p w14:paraId="354763D8" w14:textId="77777777" w:rsidR="00720F17" w:rsidRPr="00454FBC" w:rsidRDefault="00720F17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Cs/>
                <w:sz w:val="20"/>
                <w:szCs w:val="20"/>
              </w:rPr>
              <w:t>albo</w:t>
            </w:r>
          </w:p>
          <w:p w14:paraId="0ECE18AF" w14:textId="77777777" w:rsidR="00720F17" w:rsidRPr="00454FBC" w:rsidRDefault="00720F17" w:rsidP="00454FBC">
            <w:pPr>
              <w:pStyle w:val="Akapitzlist"/>
              <w:numPr>
                <w:ilvl w:val="1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pooperacyjne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adjuwantowe</w:t>
            </w:r>
            <w:proofErr w:type="spellEnd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trastuzumab</w:t>
            </w:r>
            <w:r w:rsidR="009C05CC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6A64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emtanzyną</w:t>
            </w:r>
            <w:proofErr w:type="spellEnd"/>
          </w:p>
          <w:p w14:paraId="1395A26E" w14:textId="77777777" w:rsidR="00507B13" w:rsidRPr="00454FBC" w:rsidRDefault="00507B13" w:rsidP="00454FBC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8519EB" w14:textId="77777777" w:rsidR="00971D9B" w:rsidRPr="00454FBC" w:rsidRDefault="00DE6208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wczesnego,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HER2-dodatniego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034042E9" w14:textId="77777777" w:rsidR="00971D9B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E6208" w:rsidRPr="00454FBC">
              <w:rPr>
                <w:rFonts w:ascii="Times New Roman" w:hAnsi="Times New Roman" w:cs="Times New Roman"/>
                <w:sz w:val="20"/>
                <w:szCs w:val="20"/>
              </w:rPr>
              <w:t>otwierdzony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histologiczn</w:t>
            </w:r>
            <w:r w:rsidR="00DE6208" w:rsidRPr="00454FBC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208" w:rsidRPr="00454FBC">
              <w:rPr>
                <w:rFonts w:ascii="Times New Roman" w:hAnsi="Times New Roman" w:cs="Times New Roman"/>
                <w:sz w:val="20"/>
                <w:szCs w:val="20"/>
              </w:rPr>
              <w:t>inwazyjny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208" w:rsidRPr="00454FBC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piersi;</w:t>
            </w:r>
          </w:p>
          <w:p w14:paraId="5353A5E8" w14:textId="77777777" w:rsidR="00971D9B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="00DE6208" w:rsidRPr="00454FBC">
              <w:rPr>
                <w:rFonts w:ascii="Times New Roman" w:hAnsi="Times New Roman" w:cs="Times New Roman"/>
                <w:sz w:val="20"/>
                <w:szCs w:val="20"/>
              </w:rPr>
              <w:t>dokumentowana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6208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dekspresja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208" w:rsidRPr="00454FBC">
              <w:rPr>
                <w:rFonts w:ascii="Times New Roman" w:hAnsi="Times New Roman" w:cs="Times New Roman"/>
                <w:sz w:val="20"/>
                <w:szCs w:val="20"/>
              </w:rPr>
              <w:t>receptora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komórkach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inwazyjnego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(wynik/3+/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IHC)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amplifikacja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genu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(wynik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/+/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ISH);</w:t>
            </w:r>
          </w:p>
          <w:p w14:paraId="4B109724" w14:textId="77777777" w:rsidR="00971D9B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topień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zaawansowania:</w:t>
            </w:r>
          </w:p>
          <w:p w14:paraId="56831319" w14:textId="77777777" w:rsidR="00971D9B" w:rsidRPr="00454FBC" w:rsidRDefault="00971D9B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przedoperacyjnego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neoadjuwantowego</w:t>
            </w:r>
            <w:proofErr w:type="spellEnd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D8089CF" w14:textId="77777777" w:rsidR="009C46FB" w:rsidRPr="00454FBC" w:rsidRDefault="009C46FB" w:rsidP="00454FB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pierwotnie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operacyjny,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średnica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guza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oceniona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obrazowych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wynosi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obecny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regionalnego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węzła/węzłów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chłonnych</w:t>
            </w:r>
          </w:p>
          <w:p w14:paraId="4733C156" w14:textId="77777777" w:rsidR="009C46FB" w:rsidRPr="00454FBC" w:rsidRDefault="009C46FB" w:rsidP="00454FB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278CD2E4" w14:textId="77777777" w:rsidR="009C46FB" w:rsidRPr="00454FBC" w:rsidRDefault="009C46FB" w:rsidP="00454FB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pierwotnie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nieoperacyjny,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radykalne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chirurgiczne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zastosowaniu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systemowego</w:t>
            </w:r>
            <w:r w:rsidR="00582275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8335B7" w14:textId="77777777" w:rsidR="00971D9B" w:rsidRPr="00454FBC" w:rsidRDefault="00971D9B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24B092DC" w14:textId="77777777" w:rsidR="00971D9B" w:rsidRPr="00454FBC" w:rsidRDefault="00971D9B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przedoperacyjnego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neoadjuwantowego</w:t>
            </w:r>
            <w:proofErr w:type="spellEnd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pertuzumabem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chemioterapią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4FED28C" w14:textId="77777777" w:rsidR="009C46FB" w:rsidRPr="00454FBC" w:rsidRDefault="009C46FB" w:rsidP="00454FB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pierwotnie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operacyjny,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średnica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guza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oceniona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obrazowych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wynosi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obecny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regionalnego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węzła/węzłów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chłonnych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ekspresji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receptorów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  <w:proofErr w:type="spellEnd"/>
          </w:p>
          <w:p w14:paraId="5EE0096B" w14:textId="77777777" w:rsidR="009C46FB" w:rsidRPr="00454FBC" w:rsidRDefault="009C46FB" w:rsidP="00454FB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53D62F6D" w14:textId="77777777" w:rsidR="009C46FB" w:rsidRPr="00454FBC" w:rsidRDefault="009C46FB" w:rsidP="00454FB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pierwotnie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nieoperacyjny,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radykalne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chirurgiczne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zastosowaniu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systemowego</w:t>
            </w:r>
          </w:p>
          <w:p w14:paraId="5AE65578" w14:textId="77777777" w:rsidR="00971D9B" w:rsidRPr="00454FBC" w:rsidRDefault="009C46FB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5169B383" w14:textId="77777777" w:rsidR="00971D9B" w:rsidRPr="00454FBC" w:rsidRDefault="00971D9B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68A8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wyłącznie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pooperacyjnego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adjuwantowego</w:t>
            </w:r>
            <w:proofErr w:type="spellEnd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proofErr w:type="spellEnd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F18770A" w14:textId="77777777" w:rsidR="00971D9B" w:rsidRPr="00454FBC" w:rsidRDefault="00971D9B" w:rsidP="00454FB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wyjściowo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średnica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guza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CF" w:rsidRPr="00454F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cecha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cN1,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5D8" w:rsidRPr="00454FBC">
              <w:rPr>
                <w:rFonts w:ascii="Times New Roman" w:hAnsi="Times New Roman" w:cs="Times New Roman"/>
                <w:sz w:val="20"/>
                <w:szCs w:val="20"/>
              </w:rPr>
              <w:t>otrzymały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systemowe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przedoperacyjne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zawierające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pertuzumab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chemioterapią),</w:t>
            </w:r>
          </w:p>
          <w:p w14:paraId="489B9B4A" w14:textId="77777777" w:rsidR="00971D9B" w:rsidRPr="00454FBC" w:rsidRDefault="00507B13" w:rsidP="00454FB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</w:p>
          <w:p w14:paraId="14A14BDD" w14:textId="77777777" w:rsidR="006A559B" w:rsidRPr="00454FBC" w:rsidRDefault="00F051CF" w:rsidP="00454FB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rednica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komponentu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inwazyjnego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5D8" w:rsidRPr="00454FBC">
              <w:rPr>
                <w:rFonts w:ascii="Times New Roman" w:hAnsi="Times New Roman" w:cs="Times New Roman"/>
                <w:sz w:val="20"/>
                <w:szCs w:val="20"/>
              </w:rPr>
              <w:t>guza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5D8"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CF" w:rsidRPr="00454F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przerzutu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regionalnych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węzłów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chłonnych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stwierdzone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pooperacyjnego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niezależnie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stosowanego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systemowego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przedoperacyjnego,</w:t>
            </w:r>
          </w:p>
          <w:p w14:paraId="0AE818EF" w14:textId="77777777" w:rsidR="006A559B" w:rsidRPr="00454FBC" w:rsidRDefault="006A559B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05112C6B" w14:textId="77777777" w:rsidR="00CD3DB8" w:rsidRPr="00454FBC" w:rsidRDefault="00B873D9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nawrót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miejscowy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(ściana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piersiowej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pierś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oszczędzającym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leczeniu)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regionalny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(węzły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chłonne)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wyłącznie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doszczętnym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tego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nawrotu,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E1C30F" w14:textId="77777777" w:rsidR="00CD3DB8" w:rsidRPr="00454FBC" w:rsidRDefault="00CD3DB8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Cs/>
                <w:sz w:val="20"/>
                <w:szCs w:val="20"/>
              </w:rPr>
              <w:t>albo</w:t>
            </w:r>
          </w:p>
          <w:p w14:paraId="36050D83" w14:textId="3296DECF" w:rsidR="00720F17" w:rsidRPr="00454FBC" w:rsidRDefault="00436F41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wyłącznie w przypadku </w:t>
            </w:r>
            <w:r w:rsidR="00720F1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0F1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pooperacyjnego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0F1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720F1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adjuwantowego</w:t>
            </w:r>
            <w:proofErr w:type="spellEnd"/>
            <w:r w:rsidR="00720F1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20F1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trastuzumab</w:t>
            </w:r>
            <w:r w:rsidR="00F0126E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20F1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emtanzyn</w:t>
            </w:r>
            <w:r w:rsidR="00F0126E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proofErr w:type="spellEnd"/>
            <w:r w:rsidR="00F71373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AE42630" w14:textId="4B2C70A9" w:rsidR="00F71373" w:rsidRPr="00454FBC" w:rsidRDefault="00F71373" w:rsidP="00454FB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pierwotny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zaawansowania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I-III</w:t>
            </w:r>
            <w:r w:rsidR="00454FBC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9A0A35" w14:textId="77777777" w:rsidR="00F71373" w:rsidRPr="00454FBC" w:rsidRDefault="009A04A6" w:rsidP="00454FB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865604" w14:textId="02EAE3C2" w:rsidR="009A04A6" w:rsidRPr="00454FBC" w:rsidRDefault="00F71373" w:rsidP="00454FB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zakończona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przedoperacyjna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chemioterapia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zawierająca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taksoid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przedoperacyjna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anty-HER2</w:t>
            </w:r>
            <w:r w:rsidR="00454FBC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9EAB38" w14:textId="77777777" w:rsidR="009A04A6" w:rsidRPr="00454FBC" w:rsidRDefault="009A04A6" w:rsidP="00454FB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14:paraId="6F1B8664" w14:textId="77777777" w:rsidR="00350667" w:rsidRPr="00454FBC" w:rsidRDefault="007630B6" w:rsidP="00454FB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potwierdzenie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patomorfologiczne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obecności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resztkowej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węzłach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chłonnych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pachy</w:t>
            </w:r>
            <w:r w:rsidR="00F71373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FF9EB2" w14:textId="77777777" w:rsidR="00971D9B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rzebyte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lecze</w:t>
            </w:r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chirurgiczne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planowane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chirurgiczne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założeniu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radykalnym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polegające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na:</w:t>
            </w:r>
          </w:p>
          <w:p w14:paraId="2277C997" w14:textId="77777777" w:rsidR="00971D9B" w:rsidRPr="00454FBC" w:rsidRDefault="00971D9B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amputacji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wycięciu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pachowych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węzłów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chłonnych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biopsji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węzła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wartowniczego,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której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uzasadnia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limfadenektomii</w:t>
            </w:r>
            <w:proofErr w:type="spellEnd"/>
          </w:p>
          <w:p w14:paraId="687D5ECD" w14:textId="77777777" w:rsidR="00971D9B" w:rsidRPr="00454FBC" w:rsidRDefault="00971D9B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2CAABA1D" w14:textId="77777777" w:rsidR="00971D9B" w:rsidRPr="00454FBC" w:rsidRDefault="00971D9B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wycięciu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guza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marginesem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tkanek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prawidłowych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pachowych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węzłów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chłonnych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biopsji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węzła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wartowniczego,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której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uzasadnia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limfadenektomii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uzupełniającą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radioterapią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całej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oszczędzające).</w:t>
            </w:r>
          </w:p>
          <w:p w14:paraId="2CB2A3A2" w14:textId="77777777" w:rsidR="00971D9B" w:rsidRPr="00454FBC" w:rsidRDefault="00971D9B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Przedmiotowe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kryterium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kwalifikowanych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lit.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B8" w:rsidRPr="00454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3C4110" w14:textId="77777777" w:rsidR="00974E59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74E59" w:rsidRPr="00454FBC">
              <w:rPr>
                <w:rFonts w:ascii="Times New Roman" w:hAnsi="Times New Roman" w:cs="Times New Roman"/>
                <w:sz w:val="20"/>
                <w:szCs w:val="20"/>
              </w:rPr>
              <w:t>artość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454FBC">
              <w:rPr>
                <w:rFonts w:ascii="Times New Roman" w:hAnsi="Times New Roman" w:cs="Times New Roman"/>
                <w:sz w:val="20"/>
                <w:szCs w:val="20"/>
              </w:rPr>
              <w:t>LVEF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454FBC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454FBC">
              <w:rPr>
                <w:rFonts w:ascii="Times New Roman" w:hAnsi="Times New Roman" w:cs="Times New Roman"/>
                <w:sz w:val="20"/>
                <w:szCs w:val="20"/>
              </w:rPr>
              <w:t>50%;</w:t>
            </w:r>
          </w:p>
          <w:p w14:paraId="0E98DA08" w14:textId="77777777" w:rsidR="004E61E0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74E59" w:rsidRPr="00454FBC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454FBC">
              <w:rPr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454FBC">
              <w:rPr>
                <w:rFonts w:ascii="Times New Roman" w:hAnsi="Times New Roman" w:cs="Times New Roman"/>
                <w:sz w:val="20"/>
                <w:szCs w:val="20"/>
              </w:rPr>
              <w:t>schorzeń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E59" w:rsidRPr="00454FBC">
              <w:rPr>
                <w:rFonts w:ascii="Times New Roman" w:hAnsi="Times New Roman" w:cs="Times New Roman"/>
                <w:sz w:val="20"/>
                <w:szCs w:val="20"/>
              </w:rPr>
              <w:t>współistniejących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stanowiących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przeciwskazanie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stwierdzonych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oparciu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odpowiednie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703" w:rsidRPr="00454FBC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rystyki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703" w:rsidRPr="00454FBC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703" w:rsidRPr="00454FBC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wytyczn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Towarzystwa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Onkologii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Klinicznej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8F128DE" w14:textId="77777777" w:rsidR="00257206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prawność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Zubroda</w:t>
            </w:r>
            <w:proofErr w:type="spellEnd"/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D9B" w:rsidRPr="00454FBC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="00F051CF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B99CD2" w14:textId="77777777" w:rsidR="00971D9B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ykluczenie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piersią</w:t>
            </w:r>
            <w:r w:rsidR="004E61E0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C20BC4" w14:textId="77777777" w:rsidR="005C4C1A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454FBC">
              <w:rPr>
                <w:rFonts w:ascii="Times New Roman" w:hAnsi="Times New Roman" w:cs="Times New Roman"/>
                <w:sz w:val="20"/>
                <w:szCs w:val="20"/>
              </w:rPr>
              <w:t>współistnienia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454FBC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454FBC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454FBC">
              <w:rPr>
                <w:rFonts w:ascii="Times New Roman" w:hAnsi="Times New Roman" w:cs="Times New Roman"/>
                <w:sz w:val="20"/>
                <w:szCs w:val="20"/>
              </w:rPr>
              <w:t>aktywnych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454FBC">
              <w:rPr>
                <w:rFonts w:ascii="Times New Roman" w:hAnsi="Times New Roman" w:cs="Times New Roman"/>
                <w:sz w:val="20"/>
                <w:szCs w:val="20"/>
              </w:rPr>
              <w:t>nowotworów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206" w:rsidRPr="00454FBC">
              <w:rPr>
                <w:rFonts w:ascii="Times New Roman" w:hAnsi="Times New Roman" w:cs="Times New Roman"/>
                <w:sz w:val="20"/>
                <w:szCs w:val="20"/>
              </w:rPr>
              <w:t>złośliwych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sz w:val="20"/>
                <w:szCs w:val="20"/>
              </w:rPr>
              <w:t>wcześniejsze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sz w:val="20"/>
                <w:szCs w:val="20"/>
              </w:rPr>
              <w:t>zachorowani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sz w:val="20"/>
                <w:szCs w:val="20"/>
              </w:rPr>
              <w:t>jakikolwiek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sz w:val="20"/>
                <w:szCs w:val="20"/>
              </w:rPr>
              <w:t>złośliwy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włączenie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F3B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uzyskaniu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Krajowego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Wojewódzkiego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radykalny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radykalnego,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uzyskano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całkowitą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A0" w:rsidRPr="00454FBC">
              <w:rPr>
                <w:rFonts w:ascii="Times New Roman" w:hAnsi="Times New Roman" w:cs="Times New Roman"/>
                <w:sz w:val="20"/>
                <w:szCs w:val="20"/>
              </w:rPr>
              <w:t>remisję.</w:t>
            </w:r>
          </w:p>
          <w:p w14:paraId="344A3233" w14:textId="77777777" w:rsidR="00221F54" w:rsidRPr="00454FBC" w:rsidRDefault="001C5F00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Powyższe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21F54" w:rsidRPr="00454FBC">
              <w:rPr>
                <w:rFonts w:ascii="Times New Roman" w:hAnsi="Times New Roman" w:cs="Times New Roman"/>
                <w:sz w:val="20"/>
                <w:szCs w:val="20"/>
              </w:rPr>
              <w:t>ryteria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454FBC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454FBC">
              <w:rPr>
                <w:rFonts w:ascii="Times New Roman" w:hAnsi="Times New Roman" w:cs="Times New Roman"/>
                <w:sz w:val="20"/>
                <w:szCs w:val="20"/>
              </w:rPr>
              <w:t>muszą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454FBC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454FBC">
              <w:rPr>
                <w:rFonts w:ascii="Times New Roman" w:hAnsi="Times New Roman" w:cs="Times New Roman"/>
                <w:sz w:val="20"/>
                <w:szCs w:val="20"/>
              </w:rPr>
              <w:t>spełnione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454FBC">
              <w:rPr>
                <w:rFonts w:ascii="Times New Roman" w:hAnsi="Times New Roman" w:cs="Times New Roman"/>
                <w:sz w:val="20"/>
                <w:szCs w:val="20"/>
              </w:rPr>
              <w:t>łącznie.</w:t>
            </w:r>
          </w:p>
          <w:p w14:paraId="1D7499C2" w14:textId="77777777" w:rsidR="00221F54" w:rsidRPr="00454FBC" w:rsidRDefault="00221F54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B690B" w14:textId="77777777" w:rsidR="00F2763F" w:rsidRPr="00454FBC" w:rsidRDefault="004D1FA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Ponadto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wczesnego,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HER2-dodatniego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lekowego.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397C01" w14:textId="77777777" w:rsidR="00F2763F" w:rsidRPr="00454FBC" w:rsidRDefault="00F2763F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56DDE6" w14:textId="77777777" w:rsidR="00E21754" w:rsidRPr="00454FBC" w:rsidRDefault="00E21754" w:rsidP="00454FBC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1A8B887D" w14:textId="77777777" w:rsidR="00E21754" w:rsidRPr="00454FBC" w:rsidRDefault="00E21754" w:rsidP="00454FBC">
            <w:pPr>
              <w:pStyle w:val="Akapitzlist"/>
              <w:numPr>
                <w:ilvl w:val="1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705EF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EF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HER2-dodatniego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EF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EF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obejmuje:</w:t>
            </w:r>
          </w:p>
          <w:p w14:paraId="75FFE545" w14:textId="77777777" w:rsidR="00E21754" w:rsidRPr="00454FBC" w:rsidRDefault="00E21754" w:rsidP="00454FBC">
            <w:pPr>
              <w:pStyle w:val="Akapitzlist"/>
              <w:numPr>
                <w:ilvl w:val="2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pertuzumabem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docetakselem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0B5" w:rsidRPr="00454F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</w:p>
          <w:p w14:paraId="750B7B4E" w14:textId="77777777" w:rsidR="00E21754" w:rsidRPr="00454FBC" w:rsidRDefault="00E21754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54864743" w14:textId="77777777" w:rsidR="00E21754" w:rsidRPr="00454FBC" w:rsidRDefault="00E21754" w:rsidP="00454FBC">
            <w:pPr>
              <w:pStyle w:val="Akapitzlist"/>
              <w:numPr>
                <w:ilvl w:val="2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0B5" w:rsidRPr="00454F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kolejne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95" w:rsidRPr="00454FBC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</w:p>
          <w:p w14:paraId="3E68ACC8" w14:textId="77777777" w:rsidR="00E21754" w:rsidRPr="00454FBC" w:rsidRDefault="00E21754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50B94D85" w14:textId="77777777" w:rsidR="00E21754" w:rsidRPr="00454FBC" w:rsidRDefault="001746F7" w:rsidP="00454FBC">
            <w:pPr>
              <w:pStyle w:val="Akapitzlist"/>
              <w:numPr>
                <w:ilvl w:val="2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emtanzyną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</w:p>
          <w:p w14:paraId="6FDFD17D" w14:textId="77777777" w:rsidR="00E21754" w:rsidRPr="00454FBC" w:rsidRDefault="00E21754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78749102" w14:textId="08302D39" w:rsidR="00E21754" w:rsidRPr="00454FBC" w:rsidRDefault="001746F7" w:rsidP="00454FBC">
            <w:pPr>
              <w:pStyle w:val="Akapitzlist"/>
              <w:numPr>
                <w:ilvl w:val="2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lapatynibem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kapecytabiną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  <w:r w:rsidR="00454FB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EBE972" w14:textId="77777777" w:rsidR="00471D46" w:rsidRPr="00454FBC" w:rsidRDefault="00471D46" w:rsidP="00454FBC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78DA9" w14:textId="77777777" w:rsidR="00E21754" w:rsidRPr="00454FBC" w:rsidRDefault="00E21754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5A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HER2-dodatniego</w:t>
            </w:r>
          </w:p>
          <w:p w14:paraId="1AB25EAB" w14:textId="77777777" w:rsidR="00E21754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21754" w:rsidRPr="00454FBC">
              <w:rPr>
                <w:rFonts w:ascii="Times New Roman" w:hAnsi="Times New Roman" w:cs="Times New Roman"/>
                <w:sz w:val="20"/>
                <w:szCs w:val="20"/>
              </w:rPr>
              <w:t>otwierdzony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454FBC">
              <w:rPr>
                <w:rFonts w:ascii="Times New Roman" w:hAnsi="Times New Roman" w:cs="Times New Roman"/>
                <w:sz w:val="20"/>
                <w:szCs w:val="20"/>
              </w:rPr>
              <w:t>histologicznie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454FBC">
              <w:rPr>
                <w:rFonts w:ascii="Times New Roman" w:hAnsi="Times New Roman" w:cs="Times New Roman"/>
                <w:sz w:val="20"/>
                <w:szCs w:val="20"/>
              </w:rPr>
              <w:t>inwazyjny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454FBC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454FBC">
              <w:rPr>
                <w:rFonts w:ascii="Times New Roman" w:hAnsi="Times New Roman" w:cs="Times New Roman"/>
                <w:sz w:val="20"/>
                <w:szCs w:val="20"/>
              </w:rPr>
              <w:t>piersi:</w:t>
            </w:r>
          </w:p>
          <w:p w14:paraId="47E68A88" w14:textId="77777777" w:rsidR="00E21754" w:rsidRPr="00454FBC" w:rsidRDefault="00E21754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uogólniony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(IV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zaawansowania)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5D5706" w14:textId="77777777" w:rsidR="00E21754" w:rsidRPr="00454FBC" w:rsidRDefault="00E21754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01E0764C" w14:textId="77777777" w:rsidR="00E21754" w:rsidRPr="00454FBC" w:rsidRDefault="00E21754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miejscowo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zaawansowany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nawrotowy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piersi,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0F0" w:rsidRPr="00454FBC">
              <w:rPr>
                <w:rFonts w:ascii="Times New Roman" w:hAnsi="Times New Roman" w:cs="Times New Roman"/>
                <w:sz w:val="20"/>
                <w:szCs w:val="20"/>
              </w:rPr>
              <w:t>radykalne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miejscowe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(chirurgia,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radioterapia)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nieskuteczne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trwale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(III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zaawansowania);</w:t>
            </w:r>
          </w:p>
          <w:p w14:paraId="1B26F17E" w14:textId="77777777" w:rsidR="00E21754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dokumentowana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nadekspresja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receptora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komórkach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inwazyjnego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(wynik/3+/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IHC)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amplifikacja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genu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(wynik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/+/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ISH);</w:t>
            </w:r>
          </w:p>
          <w:p w14:paraId="400B24E0" w14:textId="77777777" w:rsidR="00E21754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chorobowych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umożliwiających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systemu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RECIST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21754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927567" w14:textId="3B438979" w:rsidR="00E21754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21754" w:rsidRPr="00454FBC">
              <w:rPr>
                <w:rFonts w:ascii="Times New Roman" w:hAnsi="Times New Roman" w:cs="Times New Roman"/>
                <w:sz w:val="20"/>
                <w:szCs w:val="20"/>
              </w:rPr>
              <w:t>prawność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454FBC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454FBC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231D81" w:rsidRPr="00454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454FBC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754" w:rsidRPr="00454FBC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Zubroda</w:t>
            </w:r>
            <w:proofErr w:type="spellEnd"/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-WHO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="00454FBC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AEA398" w14:textId="77777777" w:rsidR="00B73A19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artość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LVEF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A19" w:rsidRPr="00454FBC">
              <w:rPr>
                <w:rFonts w:ascii="Times New Roman" w:hAnsi="Times New Roman" w:cs="Times New Roman"/>
                <w:sz w:val="20"/>
                <w:szCs w:val="20"/>
              </w:rPr>
              <w:t>50%;</w:t>
            </w:r>
          </w:p>
          <w:p w14:paraId="35C6DA62" w14:textId="77777777" w:rsidR="00471D46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schorzeń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współistniejących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stanowiących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przeciwskazanie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stwierdzonych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oparciu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odpowiednie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Charakterystyki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wytyczne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Towarzystwa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Onkologii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Klinicznej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piersi;</w:t>
            </w:r>
          </w:p>
          <w:p w14:paraId="28B4A51D" w14:textId="77777777" w:rsidR="00E21754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ykluczenie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F00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F00" w:rsidRPr="00454FBC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F00" w:rsidRPr="00454FBC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F00" w:rsidRPr="00454FBC">
              <w:rPr>
                <w:rFonts w:ascii="Times New Roman" w:hAnsi="Times New Roman" w:cs="Times New Roman"/>
                <w:sz w:val="20"/>
                <w:szCs w:val="20"/>
              </w:rPr>
              <w:t>piersią</w:t>
            </w:r>
            <w:r w:rsidR="0069017F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2F1643" w14:textId="77777777" w:rsidR="0041002D" w:rsidRPr="00454FBC" w:rsidRDefault="00582275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współistnienia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aktywnych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nowotworów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złośliwych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wcześniejszego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zachorowania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jakikolwiek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złośliwy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włączenie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uzyskaniu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Krajowego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454FBC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454FBC">
              <w:rPr>
                <w:rFonts w:ascii="Times New Roman" w:hAnsi="Times New Roman" w:cs="Times New Roman"/>
                <w:sz w:val="20"/>
                <w:szCs w:val="20"/>
              </w:rPr>
              <w:t>Wojewódzkiego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radykalny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radykalnego,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uzyskano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całkowitą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remisję</w:t>
            </w:r>
            <w:r w:rsidR="00F2763F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75E22D" w14:textId="77777777" w:rsidR="00E21754" w:rsidRPr="00454FBC" w:rsidRDefault="00E21754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Powyższe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F00" w:rsidRPr="00454FBC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muszą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spełnione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łącznie.</w:t>
            </w:r>
          </w:p>
          <w:p w14:paraId="4772D062" w14:textId="77777777" w:rsidR="00705EF6" w:rsidRPr="00454FBC" w:rsidRDefault="00705EF6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118FE" w14:textId="77777777" w:rsidR="004D1FAC" w:rsidRPr="00454FBC" w:rsidRDefault="00705EF6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HER2-dodatniego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lekowego.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189680" w14:textId="77777777" w:rsidR="00555F20" w:rsidRPr="00454FBC" w:rsidRDefault="00555F20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27841" w14:textId="77777777" w:rsidR="00A900FD" w:rsidRPr="00454FBC" w:rsidRDefault="00A900FD" w:rsidP="00454FBC">
            <w:pPr>
              <w:pStyle w:val="Akapitzlist"/>
              <w:numPr>
                <w:ilvl w:val="1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705EF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EF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HER2-ujemnego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EF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EF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0E52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0E52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0E52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obejmuje</w:t>
            </w:r>
            <w:r w:rsidR="00267CCC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7DC2197" w14:textId="77777777" w:rsidR="00A900FD" w:rsidRPr="00454FBC" w:rsidRDefault="00A900FD" w:rsidP="00454FBC">
            <w:pPr>
              <w:pStyle w:val="Akapitzlist"/>
              <w:numPr>
                <w:ilvl w:val="2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inhibitorami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CDK4/6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abemacyklibem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palbocyk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lib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rybocyklib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inhibitorem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aromatazy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zaawansowanego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</w:p>
          <w:p w14:paraId="03017EBE" w14:textId="77777777" w:rsidR="00A900FD" w:rsidRPr="00454FBC" w:rsidRDefault="00D451F1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B67ED2D" w14:textId="77777777" w:rsidR="00F2763F" w:rsidRPr="00454FBC" w:rsidRDefault="00A900FD" w:rsidP="00454FBC">
            <w:pPr>
              <w:pStyle w:val="Akapitzlist"/>
              <w:numPr>
                <w:ilvl w:val="2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inh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ibitorami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CDK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abemacyklibem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palbocyklibem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rybocyklib</w:t>
            </w:r>
            <w:r w:rsidR="005E0501" w:rsidRPr="00454FBC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fulwestrantem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BFC" w:rsidRPr="00454FBC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BFC" w:rsidRPr="00454FBC">
              <w:rPr>
                <w:rFonts w:ascii="Times New Roman" w:hAnsi="Times New Roman" w:cs="Times New Roman"/>
                <w:sz w:val="20"/>
                <w:szCs w:val="20"/>
              </w:rPr>
              <w:t>zaawansowanego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BFC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BFC"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BFC"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abemacyklibu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rybocyk</w:t>
            </w:r>
            <w:r w:rsidR="00246110" w:rsidRPr="00454FB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ibu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zaawansowanego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692"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D02D35C" w14:textId="77777777" w:rsidR="00582275" w:rsidRPr="00454FBC" w:rsidRDefault="00582275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40732C24" w14:textId="77777777" w:rsidR="00E24748" w:rsidRPr="00454FBC" w:rsidRDefault="00E24748" w:rsidP="00454FBC">
            <w:pPr>
              <w:pStyle w:val="Akapitzlist"/>
              <w:numPr>
                <w:ilvl w:val="2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hormonowrażliwego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obecnością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PIK3CA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alpelisybem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fulwestrantem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zaawansowanego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</w:p>
          <w:p w14:paraId="1D713201" w14:textId="77777777" w:rsidR="00582275" w:rsidRPr="00454FBC" w:rsidRDefault="00582275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1A980A6F" w14:textId="28FDC668" w:rsidR="00B30CD2" w:rsidRPr="00454FBC" w:rsidRDefault="00034D20" w:rsidP="00454FBC">
            <w:pPr>
              <w:pStyle w:val="Akapitzlist"/>
              <w:numPr>
                <w:ilvl w:val="2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monoterapii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inhibitorami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PARP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talazoparybem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obecnością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genach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BRCA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zaawansowanego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hormonozależnego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  <w:r w:rsidR="00454FB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D51565" w14:textId="77777777" w:rsidR="00C62C88" w:rsidRPr="00454FBC" w:rsidRDefault="00C62C88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istnieje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jednorazowa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lekowej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użyciem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inhibitorów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CDK4/6.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2B20F" w14:textId="77777777" w:rsidR="00A900FD" w:rsidRPr="00454FBC" w:rsidRDefault="00A900FD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5D8A4" w14:textId="77777777" w:rsidR="00A900FD" w:rsidRPr="00454FBC" w:rsidRDefault="000D0E52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5EB8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HER2-ujemnego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piersi:</w:t>
            </w:r>
          </w:p>
          <w:p w14:paraId="55A4FAB2" w14:textId="77777777" w:rsidR="0081296A" w:rsidRPr="00454FBC" w:rsidRDefault="00525490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CF0C0F" w:rsidRPr="00454FBC">
              <w:rPr>
                <w:rFonts w:ascii="Times New Roman" w:hAnsi="Times New Roman" w:cs="Times New Roman"/>
                <w:sz w:val="20"/>
                <w:szCs w:val="20"/>
              </w:rPr>
              <w:t>iek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454FBC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454F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454FBC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454FBC">
              <w:rPr>
                <w:rFonts w:ascii="Times New Roman" w:hAnsi="Times New Roman" w:cs="Times New Roman"/>
                <w:sz w:val="20"/>
                <w:szCs w:val="20"/>
              </w:rPr>
              <w:t>życia;</w:t>
            </w:r>
          </w:p>
          <w:p w14:paraId="353266E4" w14:textId="77777777" w:rsidR="00CF0C0F" w:rsidRPr="00454FBC" w:rsidRDefault="00525490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F0C0F" w:rsidRPr="00454FBC">
              <w:rPr>
                <w:rFonts w:ascii="Times New Roman" w:hAnsi="Times New Roman" w:cs="Times New Roman"/>
                <w:sz w:val="20"/>
                <w:szCs w:val="20"/>
              </w:rPr>
              <w:t>otwierdzony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454FBC">
              <w:rPr>
                <w:rFonts w:ascii="Times New Roman" w:hAnsi="Times New Roman" w:cs="Times New Roman"/>
                <w:sz w:val="20"/>
                <w:szCs w:val="20"/>
              </w:rPr>
              <w:t>histologicznie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454FBC">
              <w:rPr>
                <w:rFonts w:ascii="Times New Roman" w:hAnsi="Times New Roman" w:cs="Times New Roman"/>
                <w:sz w:val="20"/>
                <w:szCs w:val="20"/>
              </w:rPr>
              <w:t>zaawansowany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454FBC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454FBC">
              <w:rPr>
                <w:rFonts w:ascii="Times New Roman" w:hAnsi="Times New Roman" w:cs="Times New Roman"/>
                <w:sz w:val="20"/>
                <w:szCs w:val="20"/>
              </w:rPr>
              <w:t>piersi,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0F" w:rsidRPr="00454FBC">
              <w:rPr>
                <w:rFonts w:ascii="Times New Roman" w:hAnsi="Times New Roman" w:cs="Times New Roman"/>
                <w:sz w:val="20"/>
                <w:szCs w:val="20"/>
              </w:rPr>
              <w:t>tj.</w:t>
            </w:r>
          </w:p>
          <w:p w14:paraId="69A205B4" w14:textId="77777777" w:rsidR="006F4868" w:rsidRPr="00454FBC" w:rsidRDefault="006F4868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uogólniony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(IV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zaawansowania)</w:t>
            </w:r>
          </w:p>
          <w:p w14:paraId="07C1B22C" w14:textId="77777777" w:rsidR="006F4868" w:rsidRPr="00454FBC" w:rsidRDefault="006F4868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2CDCE50D" w14:textId="77777777" w:rsidR="002B4593" w:rsidRPr="00454FBC" w:rsidRDefault="006F4868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miejscowo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zaawansowany,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radykalne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miejscowe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(chirurgia,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radioterapia)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nieskuteczne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(III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zaawansowania)</w:t>
            </w:r>
            <w:r w:rsidR="00A552E0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4BFDDD" w14:textId="77777777" w:rsidR="006F4868" w:rsidRPr="00454FBC" w:rsidRDefault="006F4868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udokumentowana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ekspresja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steroidowych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receptorów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hormonalnych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⩾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1%;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B56CE77" w14:textId="77777777" w:rsidR="0081296A" w:rsidRPr="00454FBC" w:rsidRDefault="00B873D9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490"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dokumentowany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nadekspresji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receptora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komórkach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(wynik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1+/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IHC)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amplifikacji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genu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(wynik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/-/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metodą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hybrydyzacji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situ (</w:t>
            </w:r>
            <w:r w:rsidR="00333676" w:rsidRPr="00454FBC">
              <w:rPr>
                <w:rFonts w:ascii="Times New Roman" w:hAnsi="Times New Roman" w:cs="Times New Roman"/>
                <w:sz w:val="20"/>
                <w:szCs w:val="20"/>
              </w:rPr>
              <w:t>ISH));</w:t>
            </w:r>
          </w:p>
          <w:p w14:paraId="5C3B9A7F" w14:textId="77777777" w:rsidR="005A45CB" w:rsidRPr="00454FBC" w:rsidRDefault="00525490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A45CB" w:rsidRPr="00454FBC">
              <w:rPr>
                <w:rFonts w:ascii="Times New Roman" w:hAnsi="Times New Roman" w:cs="Times New Roman"/>
                <w:sz w:val="20"/>
                <w:szCs w:val="20"/>
              </w:rPr>
              <w:t>dokumentowana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454FBC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454FBC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454FBC">
              <w:rPr>
                <w:rFonts w:ascii="Times New Roman" w:hAnsi="Times New Roman" w:cs="Times New Roman"/>
                <w:sz w:val="20"/>
                <w:szCs w:val="20"/>
              </w:rPr>
              <w:t>genu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454FBC">
              <w:rPr>
                <w:rFonts w:ascii="Times New Roman" w:hAnsi="Times New Roman" w:cs="Times New Roman"/>
                <w:sz w:val="20"/>
                <w:szCs w:val="20"/>
              </w:rPr>
              <w:t>PIK3CA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454FBC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B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45CB" w:rsidRPr="00454FBC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A7032E"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07B77" w:rsidRPr="00454FBC">
              <w:rPr>
                <w:rFonts w:ascii="Times New Roman" w:hAnsi="Times New Roman" w:cs="Times New Roman"/>
                <w:sz w:val="20"/>
                <w:szCs w:val="20"/>
              </w:rPr>
              <w:t>elisybu</w:t>
            </w:r>
            <w:proofErr w:type="spellEnd"/>
            <w:r w:rsidR="005A45CB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A2F039" w14:textId="77777777" w:rsidR="005A45CB" w:rsidRPr="00454FBC" w:rsidRDefault="00525490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dokumentowana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patogennej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prawdopodobnie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patogennej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genie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i/>
                <w:sz w:val="20"/>
                <w:szCs w:val="20"/>
              </w:rPr>
              <w:t>BRCA1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i/>
                <w:sz w:val="20"/>
                <w:szCs w:val="20"/>
              </w:rPr>
              <w:t>BRCA2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(dziedzicznej)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4722" w:rsidRPr="00454FBC">
              <w:rPr>
                <w:rFonts w:ascii="Times New Roman" w:hAnsi="Times New Roman" w:cs="Times New Roman"/>
                <w:sz w:val="20"/>
                <w:szCs w:val="20"/>
              </w:rPr>
              <w:t>talazoparybu</w:t>
            </w:r>
            <w:proofErr w:type="spellEnd"/>
            <w:r w:rsidR="00A31A36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E69EBD" w14:textId="77777777" w:rsidR="00C16698" w:rsidRPr="00454FBC" w:rsidRDefault="00525490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o</w:t>
            </w:r>
            <w:r w:rsidR="003F66BF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becność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zmian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chorobowych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możliwych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wg.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RECIST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3F66BF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1.</w:t>
            </w:r>
            <w:r w:rsidR="00C70B44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1;</w:t>
            </w:r>
          </w:p>
          <w:p w14:paraId="58647F04" w14:textId="77777777" w:rsidR="00D567C1" w:rsidRPr="00454FBC" w:rsidRDefault="00525490" w:rsidP="00454FBC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D567C1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tan: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269ABCC" w14:textId="77777777" w:rsidR="00D567C1" w:rsidRPr="00454FBC" w:rsidRDefault="00D567C1" w:rsidP="00454FBC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pomenopauzalny</w:t>
            </w:r>
            <w:proofErr w:type="spellEnd"/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zdefiniowany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jako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wyboru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jedna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poniższych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opcji):</w:t>
            </w:r>
          </w:p>
          <w:p w14:paraId="4AF087CD" w14:textId="77777777" w:rsidR="00D567C1" w:rsidRPr="00454FBC" w:rsidRDefault="00D567C1" w:rsidP="00454FBC">
            <w:pPr>
              <w:pStyle w:val="Akapitzlist"/>
              <w:numPr>
                <w:ilvl w:val="5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obustronnym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usunięciu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jajników</w:t>
            </w:r>
            <w:r w:rsidR="00525490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896A362" w14:textId="77777777" w:rsidR="00D567C1" w:rsidRPr="00454FBC" w:rsidRDefault="00D567C1" w:rsidP="00454FBC">
            <w:pPr>
              <w:pStyle w:val="Akapitzlist"/>
              <w:numPr>
                <w:ilvl w:val="5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miesiączki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ostatnie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m-</w:t>
            </w:r>
            <w:proofErr w:type="spellStart"/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</w:t>
            </w:r>
            <w:proofErr w:type="spellEnd"/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(bez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innych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przyczyn)</w:t>
            </w:r>
            <w:r w:rsidR="00525490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606AD43" w14:textId="77777777" w:rsidR="00D567C1" w:rsidRPr="00454FBC" w:rsidRDefault="00D567C1" w:rsidP="00454FBC">
            <w:pPr>
              <w:pStyle w:val="Akapitzlist"/>
              <w:numPr>
                <w:ilvl w:val="5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miesiączki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spełniający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powyższych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wymogów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pomenopauzalne</w:t>
            </w:r>
            <w:proofErr w:type="spellEnd"/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stężenia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estradiolu,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FSH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LH,</w:t>
            </w:r>
          </w:p>
          <w:p w14:paraId="1931A1D5" w14:textId="77777777" w:rsidR="00D567C1" w:rsidRPr="00454FBC" w:rsidRDefault="00D567C1" w:rsidP="00454FBC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przed-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okołomenopauzalny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wszystkie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chore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spełniające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stanu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pomenopauzalnego</w:t>
            </w:r>
            <w:proofErr w:type="spellEnd"/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takim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hormonoterapię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skojarzyć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agonistą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hormonu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uwalniającego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hormon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luteinizujący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(LHRH)</w:t>
            </w:r>
            <w:r w:rsidR="00525490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01A2E97" w14:textId="5F0758C7" w:rsidR="00CC0768" w:rsidRPr="00454FBC" w:rsidRDefault="00A40D9B" w:rsidP="00454FBC">
            <w:pPr>
              <w:pStyle w:val="TableParagraph"/>
              <w:spacing w:after="60" w:line="276" w:lineRule="auto"/>
              <w:ind w:left="454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Kryterium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kwalifikacji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tylko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bookmarkStart w:id="0" w:name="_Hlk116386478"/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w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przypadku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zastosowania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525490" w:rsidRPr="00454FBC">
              <w:rPr>
                <w:color w:val="000000" w:themeColor="text1"/>
                <w:sz w:val="20"/>
                <w:szCs w:val="20"/>
                <w:lang w:val="pl-PL"/>
              </w:rPr>
              <w:t>i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nhibitorów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CDK4/6</w:t>
            </w:r>
            <w:bookmarkEnd w:id="0"/>
            <w:r w:rsidR="00C35287" w:rsidRPr="00454FBC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277A11E7" w14:textId="77777777" w:rsidR="00CC0768" w:rsidRPr="00454FBC" w:rsidRDefault="00525490" w:rsidP="00454FBC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116386636"/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CC0768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obiety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stanie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0768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pomenopauzalnym</w:t>
            </w:r>
            <w:proofErr w:type="spellEnd"/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zdefiniowanym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jako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wyboru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jedna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poniższych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0768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opcji):</w:t>
            </w:r>
          </w:p>
          <w:p w14:paraId="110D837E" w14:textId="77777777" w:rsidR="00CC0768" w:rsidRPr="00454FBC" w:rsidRDefault="00CC0768" w:rsidP="00454FBC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obustronnym usunięciu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jajników</w:t>
            </w:r>
            <w:r w:rsidR="00525490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E7A3192" w14:textId="77777777" w:rsidR="00CC0768" w:rsidRPr="00454FBC" w:rsidRDefault="00CC0768" w:rsidP="00454FBC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miesiączki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ostatnie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m-</w:t>
            </w:r>
            <w:proofErr w:type="spellStart"/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</w:t>
            </w:r>
            <w:proofErr w:type="spellEnd"/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(bez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innych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przyczyn)</w:t>
            </w:r>
            <w:r w:rsidR="00525490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0CC7BBD" w14:textId="77777777" w:rsidR="00CC0768" w:rsidRPr="00454FBC" w:rsidRDefault="00CC0768" w:rsidP="00454FBC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miesiączki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spełniający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powyższych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wymogów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pomenopauzalne</w:t>
            </w:r>
            <w:proofErr w:type="spellEnd"/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stężenia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estradiolu,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FSH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LH,</w:t>
            </w:r>
          </w:p>
          <w:p w14:paraId="7FB3E95B" w14:textId="77777777" w:rsidR="00B16CE2" w:rsidRPr="00454FBC" w:rsidRDefault="00CC0768" w:rsidP="00454FB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mężczyźni</w:t>
            </w:r>
            <w:r w:rsidR="00525490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40C573F" w14:textId="39546589" w:rsidR="00A40D9B" w:rsidRPr="00454FBC" w:rsidRDefault="00B16CE2" w:rsidP="00454FBC">
            <w:pPr>
              <w:pStyle w:val="TableParagraph"/>
              <w:tabs>
                <w:tab w:val="left" w:pos="622"/>
                <w:tab w:val="left" w:pos="623"/>
              </w:tabs>
              <w:spacing w:after="60" w:line="276" w:lineRule="auto"/>
              <w:ind w:left="454"/>
              <w:jc w:val="both"/>
              <w:rPr>
                <w:sz w:val="20"/>
                <w:szCs w:val="20"/>
                <w:lang w:val="pl-PL"/>
              </w:rPr>
            </w:pPr>
            <w:r w:rsidRPr="00454FBC">
              <w:rPr>
                <w:spacing w:val="-1"/>
                <w:w w:val="105"/>
                <w:sz w:val="20"/>
                <w:szCs w:val="20"/>
                <w:lang w:val="pl-PL"/>
              </w:rPr>
              <w:t>K</w:t>
            </w:r>
            <w:r w:rsidR="00CC0768" w:rsidRPr="00454FBC">
              <w:rPr>
                <w:spacing w:val="-1"/>
                <w:w w:val="105"/>
                <w:sz w:val="20"/>
                <w:szCs w:val="20"/>
                <w:lang w:val="pl-PL"/>
              </w:rPr>
              <w:t>ryterium</w:t>
            </w:r>
            <w:r w:rsidR="00B873D9" w:rsidRPr="00454FBC">
              <w:rPr>
                <w:spacing w:val="-1"/>
                <w:w w:val="105"/>
                <w:sz w:val="20"/>
                <w:szCs w:val="20"/>
                <w:lang w:val="pl-PL"/>
              </w:rPr>
              <w:t xml:space="preserve"> </w:t>
            </w:r>
            <w:r w:rsidR="00CC0768" w:rsidRPr="00454FBC">
              <w:rPr>
                <w:spacing w:val="-1"/>
                <w:w w:val="105"/>
                <w:sz w:val="20"/>
                <w:szCs w:val="20"/>
                <w:lang w:val="pl-PL"/>
              </w:rPr>
              <w:t>kwalifikacji</w:t>
            </w:r>
            <w:r w:rsidR="00B873D9" w:rsidRPr="00454FBC">
              <w:rPr>
                <w:spacing w:val="37"/>
                <w:w w:val="105"/>
                <w:sz w:val="20"/>
                <w:szCs w:val="20"/>
                <w:lang w:val="pl-PL"/>
              </w:rPr>
              <w:t xml:space="preserve"> </w:t>
            </w:r>
            <w:r w:rsidR="00CC0768" w:rsidRPr="00454FBC">
              <w:rPr>
                <w:spacing w:val="-1"/>
                <w:w w:val="105"/>
                <w:sz w:val="20"/>
                <w:szCs w:val="20"/>
                <w:lang w:val="pl-PL"/>
              </w:rPr>
              <w:t>tylko</w:t>
            </w:r>
            <w:r w:rsidR="00B873D9" w:rsidRPr="00454FBC">
              <w:rPr>
                <w:spacing w:val="3"/>
                <w:w w:val="105"/>
                <w:sz w:val="20"/>
                <w:szCs w:val="20"/>
                <w:lang w:val="pl-PL"/>
              </w:rPr>
              <w:t xml:space="preserve"> </w:t>
            </w:r>
            <w:r w:rsidR="00CC0768" w:rsidRPr="00454FBC">
              <w:rPr>
                <w:spacing w:val="-1"/>
                <w:w w:val="105"/>
                <w:sz w:val="20"/>
                <w:szCs w:val="20"/>
                <w:lang w:val="pl-PL"/>
              </w:rPr>
              <w:t>w</w:t>
            </w:r>
            <w:r w:rsidR="00B873D9" w:rsidRPr="00454FBC">
              <w:rPr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="00CC0768" w:rsidRPr="00454FBC">
              <w:rPr>
                <w:spacing w:val="-1"/>
                <w:w w:val="105"/>
                <w:sz w:val="20"/>
                <w:szCs w:val="20"/>
                <w:lang w:val="pl-PL"/>
              </w:rPr>
              <w:t>przypadku</w:t>
            </w:r>
            <w:r w:rsidR="00B873D9" w:rsidRPr="00454FBC">
              <w:rPr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="00CC0768" w:rsidRPr="00454FBC">
              <w:rPr>
                <w:w w:val="105"/>
                <w:sz w:val="20"/>
                <w:szCs w:val="20"/>
                <w:lang w:val="pl-PL"/>
              </w:rPr>
              <w:t>zastosowania</w:t>
            </w:r>
            <w:r w:rsidR="00B873D9" w:rsidRPr="00454FBC">
              <w:rPr>
                <w:spacing w:val="-13"/>
                <w:w w:val="10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CC0768" w:rsidRPr="00454FBC">
              <w:rPr>
                <w:w w:val="105"/>
                <w:sz w:val="20"/>
                <w:szCs w:val="20"/>
                <w:lang w:val="pl-PL"/>
              </w:rPr>
              <w:t>alpelisybu</w:t>
            </w:r>
            <w:proofErr w:type="spellEnd"/>
            <w:r w:rsidR="00454FBC" w:rsidRPr="00454FBC">
              <w:rPr>
                <w:w w:val="105"/>
                <w:sz w:val="20"/>
                <w:szCs w:val="20"/>
                <w:lang w:val="pl-PL"/>
              </w:rPr>
              <w:t>.</w:t>
            </w:r>
          </w:p>
          <w:bookmarkEnd w:id="1"/>
          <w:p w14:paraId="587BEA38" w14:textId="62463E4E" w:rsidR="00902BD7" w:rsidRPr="00454FBC" w:rsidRDefault="00525490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02BD7" w:rsidRPr="00454FBC">
              <w:rPr>
                <w:rFonts w:ascii="Times New Roman" w:hAnsi="Times New Roman" w:cs="Times New Roman"/>
                <w:sz w:val="20"/>
                <w:szCs w:val="20"/>
              </w:rPr>
              <w:t>prawność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BD7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BD7" w:rsidRPr="00454FBC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BD7" w:rsidRPr="00454FBC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BD7" w:rsidRPr="00454FBC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BD7" w:rsidRPr="00454FBC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Zubroda</w:t>
            </w:r>
            <w:proofErr w:type="spellEnd"/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-WHO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="00C35287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D55A7C" w14:textId="77777777" w:rsidR="00902BD7" w:rsidRPr="00454FBC" w:rsidRDefault="00525490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schorzeń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współistniejących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stanowiących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przeciwskazanie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stwierdzonych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oparciu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odpowiednie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Charakterystyki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wytyczne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Towarzystwa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Onkologii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Klinicznej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821E0C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FD0F5B" w14:textId="77777777" w:rsidR="00F2763F" w:rsidRPr="00454FBC" w:rsidRDefault="00525490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skojarzenia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abemacyklibu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palbocyklibu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rybocyklibu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inhibitorem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aromatazy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wcześniejszego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systemowego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powodu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zaawansowanego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(dopuszczalne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wcześniejsze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jednej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udokumentowanego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rzeczywistego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zagrożenia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niewydolności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narządów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miąższowych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następstwie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masywnych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F9" w:rsidRPr="00454FBC">
              <w:rPr>
                <w:rFonts w:ascii="Times New Roman" w:hAnsi="Times New Roman" w:cs="Times New Roman"/>
                <w:sz w:val="20"/>
                <w:szCs w:val="20"/>
              </w:rPr>
              <w:t>przerzutów)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42D466" w14:textId="77777777" w:rsidR="00B21EAF" w:rsidRPr="00454FBC" w:rsidRDefault="00525490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opuszczalne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AF" w:rsidRPr="00454FBC">
              <w:rPr>
                <w:rFonts w:ascii="Times New Roman" w:hAnsi="Times New Roman" w:cs="Times New Roman"/>
                <w:sz w:val="20"/>
                <w:szCs w:val="20"/>
              </w:rPr>
              <w:t>przedoperacyjne/uzupełniające:</w:t>
            </w:r>
          </w:p>
          <w:p w14:paraId="48DB2BB0" w14:textId="77777777" w:rsidR="00B21EAF" w:rsidRPr="00454FBC" w:rsidRDefault="00B21EAF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inhibitorem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aromatazy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zakończenia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nawrotu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wynosi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więcej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27E897" w14:textId="77777777" w:rsidR="00B21EAF" w:rsidRPr="00454FBC" w:rsidRDefault="00B21EAF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12A0AD" w14:textId="77777777" w:rsidR="002B4593" w:rsidRPr="00454FBC" w:rsidRDefault="00B21EAF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tamoksyfenem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niezależnie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czasu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nawrotu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(także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nawrót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hormonoterapii)</w:t>
            </w:r>
            <w:r w:rsidR="00624776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AAF30D" w14:textId="7FAE3FD5" w:rsidR="00E7150D" w:rsidRPr="00454FBC" w:rsidRDefault="00E7150D" w:rsidP="00454FBC">
            <w:pPr>
              <w:pStyle w:val="TableParagraph"/>
              <w:spacing w:after="60" w:line="276" w:lineRule="auto"/>
              <w:ind w:left="454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Kryterium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kwalifikacji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tylko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w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przypadku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zastosowania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inhibitorów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CDK4/6</w:t>
            </w:r>
            <w:r w:rsidR="00C35287" w:rsidRPr="00454FBC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373B0A45" w14:textId="77777777" w:rsidR="009E1F23" w:rsidRPr="00454FBC" w:rsidRDefault="00525490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skojarzenia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0353C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abemacyklibu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0353C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palbocyklibu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0353C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rybocyklibu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53C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0353C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fulwestrantem</w:t>
            </w:r>
            <w:proofErr w:type="spellEnd"/>
            <w:r w:rsidR="004F7967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F05DD05" w14:textId="77777777" w:rsidR="00C0353C" w:rsidRPr="00454FBC" w:rsidRDefault="00C0353C" w:rsidP="00454FBC">
            <w:pPr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wcześniejszego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leczenia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systemowego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powodu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zaawansowanego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raka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piersi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dotyczy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jedynie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rybocyklibu</w:t>
            </w:r>
            <w:proofErr w:type="spellEnd"/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abemacyklibu</w:t>
            </w:r>
            <w:proofErr w:type="spellEnd"/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skojarzeniu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fulwestrantem</w:t>
            </w:r>
            <w:proofErr w:type="spellEnd"/>
          </w:p>
          <w:p w14:paraId="4EFCEE7E" w14:textId="77777777" w:rsidR="00C0353C" w:rsidRPr="00454FBC" w:rsidRDefault="00C0353C" w:rsidP="00454FB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</w:p>
          <w:p w14:paraId="58564458" w14:textId="77777777" w:rsidR="00C0353C" w:rsidRPr="00454FBC" w:rsidRDefault="00C0353C" w:rsidP="00454FBC">
            <w:pPr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progresja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raka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piersi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trakcie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ciągu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miesięcy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zakończenia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hormonoterapii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uzupełniającej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inhibitorem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aromatazy</w:t>
            </w:r>
            <w:proofErr w:type="spellEnd"/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088C561" w14:textId="77777777" w:rsidR="00C0353C" w:rsidRPr="00454FBC" w:rsidRDefault="00C0353C" w:rsidP="00454FB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</w:p>
          <w:p w14:paraId="1A08D2D0" w14:textId="77777777" w:rsidR="00C0353C" w:rsidRPr="00454FBC" w:rsidRDefault="00C0353C" w:rsidP="00454FBC">
            <w:pPr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progresja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raka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piersi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trakcie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ciągu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miesiąca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zakończenia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hormonoterapii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rzutu.</w:t>
            </w:r>
          </w:p>
          <w:p w14:paraId="5F8C2E5C" w14:textId="77777777" w:rsidR="0072614E" w:rsidRPr="00454FBC" w:rsidRDefault="00C0353C" w:rsidP="00454FB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Dopuszczalne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uprzednie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stosowanie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jednej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chemioterapii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powodu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zaawansowanego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(przed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hormonoterapii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rzutu)</w:t>
            </w:r>
            <w:r w:rsidR="0072614E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FDB58A0" w14:textId="07BD9D81" w:rsidR="0072614E" w:rsidRPr="00454FBC" w:rsidRDefault="0072614E" w:rsidP="00454FBC">
            <w:pPr>
              <w:pStyle w:val="TableParagraph"/>
              <w:spacing w:after="60" w:line="276" w:lineRule="auto"/>
              <w:ind w:left="454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Kryterium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kwalifikacji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tylko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w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przypadku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zastosowania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inhibitorów</w:t>
            </w:r>
            <w:r w:rsidR="00B873D9" w:rsidRPr="00454F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color w:val="000000" w:themeColor="text1"/>
                <w:sz w:val="20"/>
                <w:szCs w:val="20"/>
                <w:lang w:val="pl-PL"/>
              </w:rPr>
              <w:t>CDK4/6</w:t>
            </w:r>
            <w:r w:rsidR="00C35287" w:rsidRPr="00454FBC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3CE3C226" w14:textId="77777777" w:rsidR="0081296A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0353C" w:rsidRPr="00454FBC">
              <w:rPr>
                <w:rFonts w:ascii="Times New Roman" w:hAnsi="Times New Roman" w:cs="Times New Roman"/>
                <w:sz w:val="20"/>
                <w:szCs w:val="20"/>
              </w:rPr>
              <w:t>ykluczenie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3C" w:rsidRPr="00454FBC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3C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3C" w:rsidRPr="00454FBC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3C" w:rsidRPr="00454FBC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3C" w:rsidRPr="00454FBC">
              <w:rPr>
                <w:rFonts w:ascii="Times New Roman" w:hAnsi="Times New Roman" w:cs="Times New Roman"/>
                <w:sz w:val="20"/>
                <w:szCs w:val="20"/>
              </w:rPr>
              <w:t>piersią</w:t>
            </w:r>
            <w:r w:rsidR="00F2763F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9C0559" w14:textId="77777777" w:rsidR="00A75FB2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ieo</w:t>
            </w:r>
            <w:r w:rsidR="00A75FB2" w:rsidRPr="00454FBC">
              <w:rPr>
                <w:rFonts w:ascii="Times New Roman" w:hAnsi="Times New Roman" w:cs="Times New Roman"/>
                <w:sz w:val="20"/>
                <w:szCs w:val="20"/>
              </w:rPr>
              <w:t>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454FBC">
              <w:rPr>
                <w:rFonts w:ascii="Times New Roman" w:hAnsi="Times New Roman" w:cs="Times New Roman"/>
                <w:sz w:val="20"/>
                <w:szCs w:val="20"/>
              </w:rPr>
              <w:t>masywnych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454FBC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454FBC">
              <w:rPr>
                <w:rFonts w:ascii="Times New Roman" w:hAnsi="Times New Roman" w:cs="Times New Roman"/>
                <w:sz w:val="20"/>
                <w:szCs w:val="20"/>
              </w:rPr>
              <w:t>narządów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454FBC">
              <w:rPr>
                <w:rFonts w:ascii="Times New Roman" w:hAnsi="Times New Roman" w:cs="Times New Roman"/>
                <w:sz w:val="20"/>
                <w:szCs w:val="20"/>
              </w:rPr>
              <w:t>trzewnych,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454FBC">
              <w:rPr>
                <w:rFonts w:ascii="Times New Roman" w:hAnsi="Times New Roman" w:cs="Times New Roman"/>
                <w:sz w:val="20"/>
                <w:szCs w:val="20"/>
              </w:rPr>
              <w:t>stanowiących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454FBC">
              <w:rPr>
                <w:rFonts w:ascii="Times New Roman" w:hAnsi="Times New Roman" w:cs="Times New Roman"/>
                <w:sz w:val="20"/>
                <w:szCs w:val="20"/>
              </w:rPr>
              <w:t>bezpośrednie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454FBC">
              <w:rPr>
                <w:rFonts w:ascii="Times New Roman" w:hAnsi="Times New Roman" w:cs="Times New Roman"/>
                <w:sz w:val="20"/>
                <w:szCs w:val="20"/>
              </w:rPr>
              <w:t>zagrożenie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FB2" w:rsidRPr="00454FBC">
              <w:rPr>
                <w:rFonts w:ascii="Times New Roman" w:hAnsi="Times New Roman" w:cs="Times New Roman"/>
                <w:sz w:val="20"/>
                <w:szCs w:val="20"/>
              </w:rPr>
              <w:t>życia;</w:t>
            </w:r>
          </w:p>
          <w:p w14:paraId="6485DD21" w14:textId="77777777" w:rsidR="00A75FB2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ośrodkowym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układzie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nerwowym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cech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ośrodkowym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układzie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nerwowym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wcześniejszym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miejscowym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(leczenie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8B" w:rsidRPr="00454FBC">
              <w:rPr>
                <w:rFonts w:ascii="Times New Roman" w:hAnsi="Times New Roman" w:cs="Times New Roman"/>
                <w:sz w:val="20"/>
                <w:szCs w:val="20"/>
              </w:rPr>
              <w:t>chirurgiczne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radioterapia)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nieobecność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klinicznie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neurologicznych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potrzeby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zwiększenia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glikokortykosteroidów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ostatniego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włączeniem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D9" w:rsidRPr="00454FBC">
              <w:rPr>
                <w:rFonts w:ascii="Times New Roman" w:hAnsi="Times New Roman" w:cs="Times New Roman"/>
                <w:sz w:val="20"/>
                <w:szCs w:val="20"/>
              </w:rPr>
              <w:t>programu;</w:t>
            </w:r>
          </w:p>
          <w:p w14:paraId="7E8124DC" w14:textId="77777777" w:rsidR="00E5155B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współistnienia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aktywnych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nowotworów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złośliwych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wcześniejszego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zachorowania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jakikolwiek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złośliwy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włączenie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uzyskaniu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F9E" w:rsidRPr="00454FBC">
              <w:rPr>
                <w:rFonts w:ascii="Times New Roman" w:hAnsi="Times New Roman" w:cs="Times New Roman"/>
                <w:sz w:val="20"/>
                <w:szCs w:val="20"/>
              </w:rPr>
              <w:t>Krajowego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454FBC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454FBC">
              <w:rPr>
                <w:rFonts w:ascii="Times New Roman" w:hAnsi="Times New Roman" w:cs="Times New Roman"/>
                <w:sz w:val="20"/>
                <w:szCs w:val="20"/>
              </w:rPr>
              <w:t>Wojewódzkiego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radykalny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radykalnego,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uzyskano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całkowitą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02D" w:rsidRPr="00454FBC">
              <w:rPr>
                <w:rFonts w:ascii="Times New Roman" w:hAnsi="Times New Roman" w:cs="Times New Roman"/>
                <w:sz w:val="20"/>
                <w:szCs w:val="20"/>
              </w:rPr>
              <w:t>remisję</w:t>
            </w:r>
            <w:r w:rsidR="00267CC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6FFF03" w14:textId="77777777" w:rsidR="004343AD" w:rsidRPr="00454FBC" w:rsidRDefault="004343AD" w:rsidP="00454FB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Powyższe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kryteria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muszą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być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spełnione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łącznie.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96EFEE" w14:textId="77777777" w:rsidR="004343AD" w:rsidRPr="00454FBC" w:rsidRDefault="004343AD" w:rsidP="00454FB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37F4F23" w14:textId="77777777" w:rsidR="004D1FAC" w:rsidRPr="00454FBC" w:rsidRDefault="00705EF6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EB8"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HER2-</w:t>
            </w:r>
            <w:r w:rsidR="00405EB8" w:rsidRPr="00454FBC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lekowego.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0BA4BE" w14:textId="77777777" w:rsidR="004343AD" w:rsidRPr="00454FBC" w:rsidRDefault="004343AD" w:rsidP="00454FB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7BBDB40" w14:textId="77777777" w:rsidR="004343AD" w:rsidRPr="00454FBC" w:rsidRDefault="004343AD" w:rsidP="00454FB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Dodatkowo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dla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pacjentek,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które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rozpoczęły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monoterapię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fulwestrantem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linii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hormonalnego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przed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01.09.2020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r.,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progresji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choroby,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możliwe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będzie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zastosowanie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palbocyklibem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rybocyklibem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abemacyklibem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inhibitorem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aromatazy</w:t>
            </w:r>
            <w:proofErr w:type="spellEnd"/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CD6F202" w14:textId="77777777" w:rsidR="00846E4C" w:rsidRPr="00454FBC" w:rsidRDefault="00846E4C" w:rsidP="00454FB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D0EDC58" w14:textId="77777777" w:rsidR="006D00F3" w:rsidRPr="00454FBC" w:rsidRDefault="006D00F3" w:rsidP="00454FBC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2E27D67D" w14:textId="77777777" w:rsidR="00B66641" w:rsidRPr="00454FBC" w:rsidRDefault="00846E4C" w:rsidP="00454FBC">
            <w:pPr>
              <w:pStyle w:val="Akapitzlist"/>
              <w:numPr>
                <w:ilvl w:val="1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5A33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495C4DEE" w14:textId="24EBA95B" w:rsidR="00B66641" w:rsidRPr="00454FBC" w:rsidRDefault="00B66641" w:rsidP="00454FBC">
            <w:pPr>
              <w:pStyle w:val="Akapitzlist"/>
              <w:numPr>
                <w:ilvl w:val="2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A32" w:rsidRPr="00454FBC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A32" w:rsidRPr="00454FBC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monoterapii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talazoparybem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obecnością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genach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BRCA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08637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linia </w:t>
            </w:r>
            <w:r w:rsidR="009E0020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lub III </w:t>
            </w:r>
            <w:r w:rsidR="00086379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TNBC)</w:t>
            </w:r>
          </w:p>
          <w:p w14:paraId="7526791A" w14:textId="77777777" w:rsidR="009A7533" w:rsidRPr="00454FBC" w:rsidRDefault="009A7533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albo</w:t>
            </w:r>
          </w:p>
          <w:p w14:paraId="6000CBE3" w14:textId="77777777" w:rsidR="00E612BF" w:rsidRPr="00454FBC" w:rsidRDefault="001B4529" w:rsidP="00454FBC">
            <w:pPr>
              <w:pStyle w:val="Akapitzlist"/>
              <w:numPr>
                <w:ilvl w:val="2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monoterapii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sacytuzumabem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gowitekanem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CF" w:rsidRPr="00454FBC">
              <w:rPr>
                <w:rFonts w:ascii="Times New Roman" w:hAnsi="Times New Roman" w:cs="Times New Roman"/>
                <w:sz w:val="20"/>
                <w:szCs w:val="20"/>
              </w:rPr>
              <w:t>(II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CF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CF" w:rsidRPr="00454FB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020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lub IV </w:t>
            </w:r>
            <w:r w:rsidR="00B1370A" w:rsidRPr="00454FBC">
              <w:rPr>
                <w:rFonts w:ascii="Times New Roman" w:hAnsi="Times New Roman" w:cs="Times New Roman"/>
                <w:sz w:val="20"/>
                <w:szCs w:val="20"/>
              </w:rPr>
              <w:t>linia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70A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8637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TNBC</w:t>
            </w:r>
            <w:r w:rsidR="00B1370A" w:rsidRPr="00454FB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99A9D9B" w14:textId="77777777" w:rsidR="008F658E" w:rsidRPr="00454FBC" w:rsidRDefault="008F658E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D0A7D" w14:textId="77777777" w:rsidR="006710D9" w:rsidRPr="00454FBC" w:rsidRDefault="00654DE7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kwalifikacji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496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piersi</w:t>
            </w:r>
          </w:p>
          <w:p w14:paraId="32A84CAE" w14:textId="77777777" w:rsidR="008F658E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iek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życia;</w:t>
            </w:r>
          </w:p>
          <w:p w14:paraId="7D927EEE" w14:textId="77777777" w:rsidR="008F658E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otwierdzony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histologicznie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zaawansowany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piersi,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tj.</w:t>
            </w:r>
          </w:p>
          <w:p w14:paraId="781C7ADA" w14:textId="77777777" w:rsidR="008F658E" w:rsidRPr="00454FBC" w:rsidRDefault="008F658E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uogólniony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(IV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zaawansowania)</w:t>
            </w:r>
          </w:p>
          <w:p w14:paraId="77A1E9EA" w14:textId="77777777" w:rsidR="008F658E" w:rsidRPr="00454FBC" w:rsidRDefault="008F658E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1997A56E" w14:textId="77777777" w:rsidR="008F658E" w:rsidRPr="00454FBC" w:rsidRDefault="008F658E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miejscowo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zaawansowany,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radykalne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miejscowe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(chirurgia,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radioterapia)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nieskuteczne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(III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zaawansowania)</w:t>
            </w:r>
            <w:r w:rsidR="00624776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B22455" w14:textId="77777777" w:rsidR="008F658E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istologiczn</w:t>
            </w:r>
            <w:r w:rsidR="00366D62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potwierdzony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ujem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28B3A2" w14:textId="77777777" w:rsidR="008F658E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8F658E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dokumentowany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ekspresja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steroidowych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receptorów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hormonalnych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⩾</w:t>
            </w:r>
            <w:r w:rsidR="008F658E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1%;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E803721" w14:textId="77777777" w:rsidR="009A24E5" w:rsidRPr="00454FBC" w:rsidRDefault="00B873D9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533"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dokumentowany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nadekspresji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receptora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komórkach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(wynik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1+/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IHC)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amplifikacji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genu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(wynik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/-/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metodą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hybrydyzacji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situ (</w:t>
            </w:r>
            <w:r w:rsidR="008F658E" w:rsidRPr="00454FBC">
              <w:rPr>
                <w:rFonts w:ascii="Times New Roman" w:hAnsi="Times New Roman" w:cs="Times New Roman"/>
                <w:sz w:val="20"/>
                <w:szCs w:val="20"/>
              </w:rPr>
              <w:t>ISH));</w:t>
            </w:r>
          </w:p>
          <w:p w14:paraId="37CFA868" w14:textId="77777777" w:rsidR="002D5454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dokumentowana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patogennej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prawdopodobnie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patogennej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genie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BRCA1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BRCA2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(dziedzicznej)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5454" w:rsidRPr="00454FBC">
              <w:rPr>
                <w:rFonts w:ascii="Times New Roman" w:hAnsi="Times New Roman" w:cs="Times New Roman"/>
                <w:sz w:val="20"/>
                <w:szCs w:val="20"/>
              </w:rPr>
              <w:t>talazoparybu</w:t>
            </w:r>
            <w:proofErr w:type="spellEnd"/>
            <w:r w:rsidR="00624776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7C7932" w14:textId="77777777" w:rsidR="007030FE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o</w:t>
            </w:r>
            <w:r w:rsidR="007030FE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becność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zmian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chorobowych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możliwych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wg.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RECIST</w:t>
            </w:r>
            <w:r w:rsidR="00B873D9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7030FE" w:rsidRPr="00454FBC">
              <w:rPr>
                <w:rFonts w:ascii="Times New Roman" w:eastAsia="TimesNewRoman" w:hAnsi="Times New Roman" w:cs="Times New Roman"/>
                <w:sz w:val="20"/>
                <w:szCs w:val="20"/>
              </w:rPr>
              <w:t>1.1;</w:t>
            </w:r>
          </w:p>
          <w:p w14:paraId="26423DB8" w14:textId="77777777" w:rsidR="00275407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F113D" w:rsidRPr="00454FBC">
              <w:rPr>
                <w:rFonts w:ascii="Times New Roman" w:hAnsi="Times New Roman" w:cs="Times New Roman"/>
                <w:sz w:val="20"/>
                <w:szCs w:val="20"/>
              </w:rPr>
              <w:t>prawność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13D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13D" w:rsidRPr="00454FBC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407" w:rsidRPr="00454FB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407" w:rsidRPr="00454FBC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407" w:rsidRPr="00454FBC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5407" w:rsidRPr="00454FBC">
              <w:rPr>
                <w:rFonts w:ascii="Times New Roman" w:hAnsi="Times New Roman" w:cs="Times New Roman"/>
                <w:sz w:val="20"/>
                <w:szCs w:val="20"/>
              </w:rPr>
              <w:t>Zubroda</w:t>
            </w:r>
            <w:proofErr w:type="spellEnd"/>
            <w:r w:rsidR="00275407" w:rsidRPr="00454FBC">
              <w:rPr>
                <w:rFonts w:ascii="Times New Roman" w:hAnsi="Times New Roman" w:cs="Times New Roman"/>
                <w:sz w:val="20"/>
                <w:szCs w:val="20"/>
              </w:rPr>
              <w:t>-WHO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407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407" w:rsidRPr="00454FBC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="006862B2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468B6B" w14:textId="77777777" w:rsidR="00907CAC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07CAC" w:rsidRPr="00454FBC">
              <w:rPr>
                <w:rFonts w:ascii="Times New Roman" w:hAnsi="Times New Roman" w:cs="Times New Roman"/>
                <w:sz w:val="20"/>
                <w:szCs w:val="20"/>
              </w:rPr>
              <w:t>ykluczenie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CAC" w:rsidRPr="00454FBC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CAC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CAC" w:rsidRPr="00454FBC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CAC" w:rsidRPr="00454FBC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CAC" w:rsidRPr="00454FBC">
              <w:rPr>
                <w:rFonts w:ascii="Times New Roman" w:hAnsi="Times New Roman" w:cs="Times New Roman"/>
                <w:sz w:val="20"/>
                <w:szCs w:val="20"/>
              </w:rPr>
              <w:t>piersią</w:t>
            </w:r>
            <w:r w:rsidR="00624776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5F5DF6" w14:textId="77777777" w:rsidR="00223A3A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masywnych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narządów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trzewnych,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stanowiących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bezpośrednie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zagrożenie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0A59EA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A49B41" w14:textId="77777777" w:rsidR="00976333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schorzeń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współistniejących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stanowiących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przeciwskazanie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stwierdzonych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oparciu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odpowiednie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Charakterystyki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wytyczne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Towarzystwa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Onkologii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Klinicznej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piersi;</w:t>
            </w:r>
          </w:p>
          <w:p w14:paraId="79E4F43C" w14:textId="77777777" w:rsidR="00976333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33" w:rsidRPr="00454FBC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298" w:rsidRPr="00454FBC">
              <w:rPr>
                <w:rFonts w:ascii="Times New Roman" w:hAnsi="Times New Roman" w:cs="Times New Roman"/>
                <w:sz w:val="20"/>
                <w:szCs w:val="20"/>
              </w:rPr>
              <w:t>leku;</w:t>
            </w:r>
          </w:p>
          <w:p w14:paraId="5F7AAA04" w14:textId="77777777" w:rsidR="00223A3A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ieobecność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ośrodkowym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układzie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nerwowym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cech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przerzutów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ośrodkowym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układzie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nerwowym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wcześniejszym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miejscowym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(leczenie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chirurgiczne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radioterapia)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nieobecność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klinicznie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neurologicznych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potrzeby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zwiększenia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glikokortykosteroidów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ostatniego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włączeniem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programu;</w:t>
            </w:r>
          </w:p>
          <w:p w14:paraId="7FD93DFB" w14:textId="77777777" w:rsidR="000C2090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dekwatna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wydolność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narządowa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określona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wyników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laboratoryjnych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umożliwiająca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opinii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bezpieczne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rozpoczęcie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090" w:rsidRPr="00454FBC">
              <w:rPr>
                <w:rFonts w:ascii="Times New Roman" w:hAnsi="Times New Roman" w:cs="Times New Roman"/>
                <w:sz w:val="20"/>
                <w:szCs w:val="20"/>
              </w:rPr>
              <w:t>terapii;</w:t>
            </w:r>
          </w:p>
          <w:p w14:paraId="4C2BC0EA" w14:textId="77777777" w:rsidR="002B6596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współistnienia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aktywnych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nowotworów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złośliwych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wcześniejszego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zachorowania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jakikolwiek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nowotwór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złośliwy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włączenie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uzyskaniu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Krajowego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Wojewódzkiego,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radykalny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miało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radykalnego,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uzyskano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całkowitą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A3A" w:rsidRPr="00454FBC">
              <w:rPr>
                <w:rFonts w:ascii="Times New Roman" w:hAnsi="Times New Roman" w:cs="Times New Roman"/>
                <w:sz w:val="20"/>
                <w:szCs w:val="20"/>
              </w:rPr>
              <w:t>remisję.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94BF3A" w14:textId="77777777" w:rsidR="00C0756F" w:rsidRPr="00454FBC" w:rsidRDefault="00C0756F" w:rsidP="00454FB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Powyższe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kryteria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muszą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być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spełnione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łącznie.</w:t>
            </w:r>
            <w:r w:rsidR="00B873D9" w:rsidRPr="00454F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678F553" w14:textId="77777777" w:rsidR="00C0756F" w:rsidRPr="00454FBC" w:rsidRDefault="00C0756F" w:rsidP="00454FB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9686884" w14:textId="77777777" w:rsidR="00C0756F" w:rsidRPr="00454FBC" w:rsidRDefault="00C0756F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86A" w:rsidRPr="00454FBC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lekowego.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7E5111" w14:textId="77777777" w:rsidR="00654DE7" w:rsidRPr="00454FBC" w:rsidRDefault="00654DE7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8CD18" w14:textId="77777777" w:rsidR="0081296A" w:rsidRPr="00454FBC" w:rsidRDefault="0081296A" w:rsidP="00454FBC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wyłączenia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08E0FC58" w14:textId="77777777" w:rsidR="0081296A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1F54" w:rsidRPr="00454FBC">
              <w:rPr>
                <w:rFonts w:ascii="Times New Roman" w:hAnsi="Times New Roman" w:cs="Times New Roman"/>
                <w:sz w:val="20"/>
                <w:szCs w:val="20"/>
              </w:rPr>
              <w:t>rogresja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454FBC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F54" w:rsidRPr="00454FBC">
              <w:rPr>
                <w:rFonts w:ascii="Times New Roman" w:hAnsi="Times New Roman" w:cs="Times New Roman"/>
                <w:sz w:val="20"/>
                <w:szCs w:val="20"/>
              </w:rPr>
              <w:t>nowotworowej</w:t>
            </w:r>
            <w:r w:rsidR="00F2763F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3D81A7" w14:textId="77777777" w:rsidR="0081296A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ogorszenie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821E0C" w:rsidRPr="00454FBC">
              <w:rPr>
                <w:rFonts w:ascii="Times New Roman" w:hAnsi="Times New Roman" w:cs="Times New Roman"/>
                <w:sz w:val="20"/>
                <w:szCs w:val="20"/>
              </w:rPr>
              <w:t>stotne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E0C" w:rsidRPr="00454FBC">
              <w:rPr>
                <w:rFonts w:ascii="Times New Roman" w:hAnsi="Times New Roman" w:cs="Times New Roman"/>
                <w:sz w:val="20"/>
                <w:szCs w:val="20"/>
              </w:rPr>
              <w:t>klinicznie)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E0C" w:rsidRPr="00454FBC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E0C" w:rsidRPr="00454FBC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związku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nowotworem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potwierdzonej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badaniu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przedmiotowym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obrazowym;</w:t>
            </w:r>
          </w:p>
          <w:p w14:paraId="64A3BAA8" w14:textId="77777777" w:rsidR="0081296A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ystąpienie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toksyczności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454FBC">
              <w:rPr>
                <w:rFonts w:ascii="Times New Roman" w:hAnsi="Times New Roman" w:cs="Times New Roman"/>
                <w:sz w:val="20"/>
                <w:szCs w:val="20"/>
              </w:rPr>
              <w:t>będącej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zagrożeniem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86A" w:rsidRPr="00454FBC">
              <w:rPr>
                <w:rFonts w:ascii="Times New Roman" w:hAnsi="Times New Roman" w:cs="Times New Roman"/>
                <w:sz w:val="20"/>
                <w:szCs w:val="20"/>
              </w:rPr>
              <w:t>aktualnych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klasyfikacji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CTC-AE</w:t>
            </w:r>
            <w:r w:rsidR="00AB086A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3CBACF" w14:textId="77777777" w:rsidR="0081296A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ystąpienie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nawracającej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nieakceptowalnej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toks</w:t>
            </w:r>
            <w:r w:rsidR="000B0278" w:rsidRPr="00454FBC">
              <w:rPr>
                <w:rFonts w:ascii="Times New Roman" w:hAnsi="Times New Roman" w:cs="Times New Roman"/>
                <w:sz w:val="20"/>
                <w:szCs w:val="20"/>
              </w:rPr>
              <w:t>yczności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278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278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278" w:rsidRPr="00454FBC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278" w:rsidRPr="00454F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278" w:rsidRPr="00454FB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86A" w:rsidRPr="00454FBC">
              <w:rPr>
                <w:rFonts w:ascii="Times New Roman" w:hAnsi="Times New Roman" w:cs="Times New Roman"/>
                <w:sz w:val="20"/>
                <w:szCs w:val="20"/>
              </w:rPr>
              <w:t>aktualnych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klasyfikacji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CTC-AE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(wznowienie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ustąpieniu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toksyczności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zmniejszeniu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nasilenia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stopnia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86A" w:rsidRPr="00454FBC">
              <w:rPr>
                <w:rFonts w:ascii="Times New Roman" w:hAnsi="Times New Roman" w:cs="Times New Roman"/>
                <w:sz w:val="20"/>
                <w:szCs w:val="20"/>
              </w:rPr>
              <w:t>aktualnych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CTC-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AE)</w:t>
            </w:r>
            <w:r w:rsidR="00AB086A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D79A19" w14:textId="77777777" w:rsidR="0081296A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bniżenie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sprawności:</w:t>
            </w:r>
          </w:p>
          <w:p w14:paraId="063F9783" w14:textId="77777777" w:rsidR="0081296A" w:rsidRPr="00454FBC" w:rsidRDefault="0081296A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stopnia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D81" w:rsidRPr="00454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F54"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Zubroda</w:t>
            </w:r>
            <w:proofErr w:type="spellEnd"/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-WHO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wczesnego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671" w:rsidRPr="00454FBC">
              <w:rPr>
                <w:rFonts w:ascii="Times New Roman" w:hAnsi="Times New Roman" w:cs="Times New Roman"/>
                <w:sz w:val="20"/>
                <w:szCs w:val="20"/>
              </w:rPr>
              <w:t>HER2-dodatniego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671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671" w:rsidRPr="00454FBC">
              <w:rPr>
                <w:rFonts w:ascii="Times New Roman" w:hAnsi="Times New Roman" w:cs="Times New Roman"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671" w:rsidRPr="00454FBC">
              <w:rPr>
                <w:rFonts w:ascii="Times New Roman" w:hAnsi="Times New Roman" w:cs="Times New Roman"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671"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671"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0A43BAE" w14:textId="77777777" w:rsidR="0081296A" w:rsidRPr="00454FBC" w:rsidRDefault="0081296A" w:rsidP="00454FB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stopnia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Zubroda</w:t>
            </w:r>
            <w:proofErr w:type="spellEnd"/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-WHO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31A" w:rsidRPr="00454FBC">
              <w:rPr>
                <w:rFonts w:ascii="Times New Roman" w:hAnsi="Times New Roman" w:cs="Times New Roman"/>
                <w:sz w:val="20"/>
                <w:szCs w:val="20"/>
              </w:rPr>
              <w:t>HER2-ujemnego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31A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31A"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F77B7D"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31A" w:rsidRPr="00454FBC">
              <w:rPr>
                <w:rFonts w:ascii="Times New Roman" w:hAnsi="Times New Roman" w:cs="Times New Roman"/>
                <w:sz w:val="20"/>
                <w:szCs w:val="20"/>
              </w:rPr>
              <w:t>dodatniego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0A59EA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9259CD" w14:textId="77777777" w:rsidR="0081296A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ystąpienie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nadwrażliwości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lek,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białko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mysie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pomocniczą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uniemożliwiające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kontynuacje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leczenia;</w:t>
            </w:r>
          </w:p>
          <w:p w14:paraId="548BF446" w14:textId="77777777" w:rsidR="0081296A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ogorszenie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jakości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istotnym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znaczeniu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lekarza;</w:t>
            </w:r>
          </w:p>
          <w:p w14:paraId="1827035D" w14:textId="77777777" w:rsidR="0081296A" w:rsidRPr="00454FBC" w:rsidRDefault="009A7533" w:rsidP="00454FB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1296A" w:rsidRPr="00454FB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piersią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wyjątkiem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przypadków,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lekarz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wspólnie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Konsultantem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Krajowym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454FBC">
              <w:rPr>
                <w:rFonts w:ascii="Times New Roman" w:hAnsi="Times New Roman" w:cs="Times New Roman"/>
                <w:sz w:val="20"/>
                <w:szCs w:val="20"/>
              </w:rPr>
              <w:t>Konsultantem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6F7" w:rsidRPr="00454FBC">
              <w:rPr>
                <w:rFonts w:ascii="Times New Roman" w:hAnsi="Times New Roman" w:cs="Times New Roman"/>
                <w:sz w:val="20"/>
                <w:szCs w:val="20"/>
              </w:rPr>
              <w:t>Wojewódzkim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oceni,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ryzyko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przeciwnowotworowej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większą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korzyść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ryzyko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uzasadnione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finansowanie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takim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BBF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F0632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B8C9C6" w14:textId="77777777" w:rsidR="00BF0632" w:rsidRPr="00454FBC" w:rsidRDefault="00BF0632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</w:tcPr>
          <w:p w14:paraId="6B21733D" w14:textId="77777777" w:rsidR="00971D9B" w:rsidRPr="00454FBC" w:rsidRDefault="00971D9B" w:rsidP="00454FBC">
            <w:pPr>
              <w:pStyle w:val="Akapitzlist"/>
              <w:numPr>
                <w:ilvl w:val="0"/>
                <w:numId w:val="20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wczesnego,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HER2-dodatniego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7D4EE1D8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tygodnie: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8mg/kg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(pierwszy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563B10E1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tygodnie: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(kolejne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330379DB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tydzień: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(pierwszy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2766928A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tydzień: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(kolejne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251072A7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podskórnego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cyklu).</w:t>
            </w:r>
          </w:p>
          <w:p w14:paraId="030B4531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pertuzumabu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840mg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(pierwszy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626A1814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pertuzumabu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420mg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(kolejne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1B2AA8B6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718BF" w14:textId="77777777" w:rsidR="00971D9B" w:rsidRPr="00454FBC" w:rsidRDefault="00971D9B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obejmuje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391" w:rsidRPr="00454FBC">
              <w:rPr>
                <w:rFonts w:ascii="Times New Roman" w:hAnsi="Times New Roman" w:cs="Times New Roman"/>
                <w:sz w:val="20"/>
                <w:szCs w:val="20"/>
              </w:rPr>
              <w:t>niezależnie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391"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391" w:rsidRPr="00454FBC">
              <w:rPr>
                <w:rFonts w:ascii="Times New Roman" w:hAnsi="Times New Roman" w:cs="Times New Roman"/>
                <w:sz w:val="20"/>
                <w:szCs w:val="20"/>
              </w:rPr>
              <w:t>rytmu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391" w:rsidRPr="00454FBC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A7391" w:rsidRPr="00454FBC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9D2DEF" w14:textId="77777777" w:rsidR="00E302B5" w:rsidRPr="00454FBC" w:rsidRDefault="00E302B5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7D56F" w14:textId="77777777" w:rsidR="00EC5D86" w:rsidRPr="00454FBC" w:rsidRDefault="00EC5D86" w:rsidP="00454FB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programie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lekowym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trastuzumab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się:</w:t>
            </w:r>
          </w:p>
          <w:p w14:paraId="43C3D239" w14:textId="77777777" w:rsidR="00EC5D86" w:rsidRPr="00454FBC" w:rsidRDefault="00EC5D86" w:rsidP="00454FBC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zakończeniu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adjuwantowej</w:t>
            </w:r>
            <w:proofErr w:type="spellEnd"/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antracyklinami</w:t>
            </w:r>
            <w:proofErr w:type="spellEnd"/>
            <w:r w:rsidR="009A7533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4A64B8D0" w14:textId="77777777" w:rsidR="00EC5D86" w:rsidRPr="00454FBC" w:rsidRDefault="00EC5D86" w:rsidP="00454FBC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zakończeniu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adjuwantowej</w:t>
            </w:r>
            <w:proofErr w:type="spellEnd"/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antracyklinami</w:t>
            </w:r>
            <w:proofErr w:type="spellEnd"/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skojarzeniu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paklitakselem</w:t>
            </w:r>
            <w:proofErr w:type="spellEnd"/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docetakselem</w:t>
            </w:r>
            <w:proofErr w:type="spellEnd"/>
            <w:r w:rsidR="009A7533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1512D0D1" w14:textId="77777777" w:rsidR="00EC5D86" w:rsidRPr="00454FBC" w:rsidRDefault="00EC5D86" w:rsidP="00454FBC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skojarzeniu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chemioterapią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adjuwantową</w:t>
            </w:r>
            <w:proofErr w:type="spellEnd"/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użyciem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docetakselu</w:t>
            </w:r>
            <w:proofErr w:type="spellEnd"/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karboplatyny</w:t>
            </w:r>
            <w:proofErr w:type="spellEnd"/>
            <w:r w:rsidR="009A7533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0DE19FD2" w14:textId="77777777" w:rsidR="00EC5D86" w:rsidRPr="00454FBC" w:rsidRDefault="00EC5D86" w:rsidP="00454FBC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skojarzeniu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chemioterapią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adjuwantową</w:t>
            </w:r>
            <w:proofErr w:type="spellEnd"/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użyciem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paklitakselu</w:t>
            </w:r>
            <w:proofErr w:type="spellEnd"/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monoterapii</w:t>
            </w:r>
            <w:proofErr w:type="spellEnd"/>
            <w:r w:rsidR="009A7533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23BCF01E" w14:textId="77777777" w:rsidR="00EC5D86" w:rsidRPr="00454FBC" w:rsidRDefault="00EC5D86" w:rsidP="00454FBC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skojarzeniu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chemioterapią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przedoperacyjną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następnie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adjuwantowej</w:t>
            </w:r>
            <w:proofErr w:type="spellEnd"/>
            <w:r w:rsidR="009A7533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2254648D" w14:textId="77777777" w:rsidR="00EC5D86" w:rsidRPr="00454FBC" w:rsidRDefault="00EC5D86" w:rsidP="00454FBC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skojarzeniu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pertuzumabem</w:t>
            </w:r>
            <w:proofErr w:type="spellEnd"/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chemioterapią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przedoperacyjną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następnie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B873D9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adjuwantowej</w:t>
            </w:r>
            <w:proofErr w:type="spellEnd"/>
            <w:r w:rsidR="009A7533" w:rsidRPr="0045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1AA22ACD" w14:textId="77777777" w:rsidR="0040465B" w:rsidRPr="00454FBC" w:rsidRDefault="0040465B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0A914" w14:textId="77777777" w:rsidR="0040465B" w:rsidRPr="00454FBC" w:rsidRDefault="0040465B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Całkowity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czas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aktywnej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trwa:</w:t>
            </w:r>
          </w:p>
          <w:p w14:paraId="63733D5B" w14:textId="77777777" w:rsidR="0040465B" w:rsidRPr="00454FBC" w:rsidRDefault="0040465B" w:rsidP="00454FBC">
            <w:pPr>
              <w:pStyle w:val="Akapitzlist"/>
              <w:numPr>
                <w:ilvl w:val="4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tygodnie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schemacie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określonym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CF5" w:rsidRPr="00454FB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14:paraId="5705A4C6" w14:textId="77777777" w:rsidR="0040465B" w:rsidRPr="00454FBC" w:rsidRDefault="0040465B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0E8F1C2B" w14:textId="77777777" w:rsidR="008363E1" w:rsidRPr="00454FBC" w:rsidRDefault="00626F2A" w:rsidP="00454FBC">
            <w:pPr>
              <w:pStyle w:val="Akapitzlist"/>
              <w:numPr>
                <w:ilvl w:val="4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podjęcia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wyłączeniu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świadczeniobiorcy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kryteriami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ust.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2338681A" w14:textId="77777777" w:rsidR="008363E1" w:rsidRPr="00454FBC" w:rsidRDefault="008363E1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E760D" w14:textId="77777777" w:rsidR="0040465B" w:rsidRPr="00454FBC" w:rsidRDefault="0040465B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Pooperacyjne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podawanie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wznowić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jak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najszybciej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przeprowadzonym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operacyjnym.</w:t>
            </w:r>
          </w:p>
          <w:p w14:paraId="4E03AAF0" w14:textId="77777777" w:rsidR="0040465B" w:rsidRPr="00454FBC" w:rsidRDefault="0040465B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18756" w14:textId="77777777" w:rsidR="0040465B" w:rsidRPr="00454FBC" w:rsidRDefault="0040465B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uzasadnionych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ponowne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podjęcie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uzupełniającego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przerwie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trwającej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dłużej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dni.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Warunkiem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podjęcia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takiego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wykluczenie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sytuacji,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przerwy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spowodowane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zostały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wystąpieniem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działań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niepożądanych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progresją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choroby.</w:t>
            </w:r>
          </w:p>
          <w:p w14:paraId="0471D965" w14:textId="77777777" w:rsidR="0040465B" w:rsidRPr="00454FBC" w:rsidRDefault="0040465B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DA194" w14:textId="77777777" w:rsidR="0040465B" w:rsidRPr="00454FBC" w:rsidRDefault="0040465B" w:rsidP="00454FBC">
            <w:pPr>
              <w:pStyle w:val="Akapitzlist"/>
              <w:numPr>
                <w:ilvl w:val="0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Całkowity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czas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aktywnej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pertuzumabem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przedoperacyjnym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neoadjuwantowym</w:t>
            </w:r>
            <w:proofErr w:type="spellEnd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chemioterapią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="00F2763F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61C72DA" w14:textId="77777777" w:rsidR="0040465B" w:rsidRPr="00454FBC" w:rsidRDefault="0040465B" w:rsidP="00454FBC">
            <w:pPr>
              <w:pStyle w:val="Akapitzlist"/>
              <w:numPr>
                <w:ilvl w:val="4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pertuzumabu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chemioterapią</w:t>
            </w:r>
          </w:p>
          <w:p w14:paraId="0C6EBEA2" w14:textId="77777777" w:rsidR="0040465B" w:rsidRPr="00454FBC" w:rsidRDefault="00F2763F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0465B" w:rsidRPr="00454FBC">
              <w:rPr>
                <w:rFonts w:ascii="Times New Roman" w:hAnsi="Times New Roman" w:cs="Times New Roman"/>
                <w:sz w:val="20"/>
                <w:szCs w:val="20"/>
              </w:rPr>
              <w:t>lbo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94117D" w14:textId="77777777" w:rsidR="0040465B" w:rsidRPr="00454FBC" w:rsidRDefault="00626F2A" w:rsidP="00454FBC">
            <w:pPr>
              <w:pStyle w:val="Akapitzlist"/>
              <w:numPr>
                <w:ilvl w:val="4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podjęcia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wyłączeniu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świadczeniobiorcy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kryteriami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ust.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F2763F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E6FAA92" w14:textId="77777777" w:rsidR="008363E1" w:rsidRPr="00454FBC" w:rsidRDefault="008363E1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F8BCA" w14:textId="77777777" w:rsidR="0040465B" w:rsidRPr="00454FBC" w:rsidRDefault="0040465B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przerywa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stosowanie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pertuzumabu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D29BAC" w14:textId="77777777" w:rsidR="0040465B" w:rsidRPr="00454FBC" w:rsidRDefault="0040465B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B06C6" w14:textId="77777777" w:rsidR="00AB086A" w:rsidRPr="00454FBC" w:rsidRDefault="0040465B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zabiegu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operacyjnym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uzupełniające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neoadjuwantowe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adjuwantowe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całkowity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aktywnej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miesięcy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(stosowanego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tygodnie)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2FCC58" w14:textId="77777777" w:rsidR="009A7533" w:rsidRPr="00454FBC" w:rsidRDefault="009A7533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F33D2" w14:textId="77777777" w:rsidR="0016207C" w:rsidRPr="00454FBC" w:rsidRDefault="0016207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Całkowity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aktywnej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115B3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emtanzyn</w:t>
            </w:r>
            <w:r w:rsidR="00B115B3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wyłącznie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pooperacyjnym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uwantowym</w:t>
            </w:r>
            <w:proofErr w:type="spellEnd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HER2-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dodatniego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piersi):</w:t>
            </w:r>
          </w:p>
          <w:p w14:paraId="1033CFB1" w14:textId="77777777" w:rsidR="0016207C" w:rsidRPr="00454FBC" w:rsidRDefault="0016207C" w:rsidP="00454FBC">
            <w:pPr>
              <w:pStyle w:val="Akapitzlist"/>
              <w:numPr>
                <w:ilvl w:val="4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obejmuje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podań,</w:t>
            </w:r>
          </w:p>
          <w:p w14:paraId="2EB368F5" w14:textId="77777777" w:rsidR="0016207C" w:rsidRPr="00454FBC" w:rsidRDefault="0016207C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33CE4690" w14:textId="77777777" w:rsidR="0016207C" w:rsidRPr="00454FBC" w:rsidRDefault="0016207C" w:rsidP="00454FBC">
            <w:pPr>
              <w:pStyle w:val="Akapitzlist"/>
              <w:numPr>
                <w:ilvl w:val="4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nawrotu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</w:p>
          <w:p w14:paraId="0B75C7B3" w14:textId="77777777" w:rsidR="0016207C" w:rsidRPr="00454FBC" w:rsidRDefault="0016207C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407AD925" w14:textId="77777777" w:rsidR="0016207C" w:rsidRPr="00454FBC" w:rsidRDefault="0016207C" w:rsidP="00454FBC">
            <w:pPr>
              <w:pStyle w:val="Akapitzlist"/>
              <w:numPr>
                <w:ilvl w:val="4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czasu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podjęcia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wyłączeniu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świadczeniobiorcy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programu,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kryteriami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wyłączenia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programu,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ust.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07C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E94658" w14:textId="77777777" w:rsidR="0016207C" w:rsidRPr="00454FBC" w:rsidRDefault="0016207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wcześniejsze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</w:t>
            </w:r>
            <w:r w:rsidR="0002535A" w:rsidRPr="00454FBC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emtanzyn</w:t>
            </w:r>
            <w:r w:rsidR="0002535A" w:rsidRPr="00454FBC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spowodowane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wystąpieniem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niepożądanych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niezwiązanych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opinii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samym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mogą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zostać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włączeni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uwantowego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schematem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zawierającym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ukończyć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anty-HER2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zawierającą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więcej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(łącznie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liczbą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przedoperacyjnym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liczbą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35A" w:rsidRPr="00454FBC">
              <w:rPr>
                <w:rFonts w:ascii="Times New Roman" w:hAnsi="Times New Roman" w:cs="Times New Roman"/>
                <w:sz w:val="20"/>
                <w:szCs w:val="20"/>
              </w:rPr>
              <w:t>trastuzumab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emtanzyn</w:t>
            </w:r>
            <w:r w:rsidR="0002535A" w:rsidRPr="00454FB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73C7901" w14:textId="77777777" w:rsidR="00F2763F" w:rsidRPr="00454FBC" w:rsidRDefault="00F2763F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B0FCE" w14:textId="77777777" w:rsidR="00FB5526" w:rsidRPr="00454FBC" w:rsidRDefault="00FB5526" w:rsidP="00454FBC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5B9A0FA7" w14:textId="77777777" w:rsidR="001707CC" w:rsidRPr="00454FBC" w:rsidRDefault="00FB5526" w:rsidP="00454FBC">
            <w:pPr>
              <w:pStyle w:val="Akapitzlist"/>
              <w:numPr>
                <w:ilvl w:val="1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HER2-dodatnieg</w:t>
            </w:r>
            <w:r w:rsidR="00BF0632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14:paraId="40574DE3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tygodnie: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8mg/kg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(pierwszy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7053DD98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tygodnie: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(kolejne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5C691225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tydzień: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(pierwszy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45E9EE15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dożylnego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tydzień: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(kolejne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leczenia).</w:t>
            </w:r>
          </w:p>
          <w:p w14:paraId="3A5F70E6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podskórnego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cyklu).</w:t>
            </w:r>
          </w:p>
          <w:p w14:paraId="7A7AF627" w14:textId="77777777" w:rsidR="001707CC" w:rsidRPr="00454FBC" w:rsidRDefault="001707CC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224C3" w14:textId="77777777" w:rsidR="00852B9E" w:rsidRPr="00454FBC" w:rsidRDefault="00852B9E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się:</w:t>
            </w:r>
          </w:p>
          <w:p w14:paraId="36892A93" w14:textId="77777777" w:rsidR="00852B9E" w:rsidRPr="00454FBC" w:rsidRDefault="00852B9E" w:rsidP="00454FBC">
            <w:pPr>
              <w:pStyle w:val="Akapitzlist"/>
              <w:numPr>
                <w:ilvl w:val="4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chemioterapią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inhibitorem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aromatazy</w:t>
            </w:r>
            <w:proofErr w:type="spellEnd"/>
          </w:p>
          <w:p w14:paraId="47332C28" w14:textId="77777777" w:rsidR="00852B9E" w:rsidRPr="00454FBC" w:rsidRDefault="00852B9E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1131E3CF" w14:textId="77777777" w:rsidR="00852B9E" w:rsidRPr="00454FBC" w:rsidRDefault="00852B9E" w:rsidP="00454FBC">
            <w:pPr>
              <w:pStyle w:val="Akapitzlist"/>
              <w:numPr>
                <w:ilvl w:val="4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monoterapii</w:t>
            </w:r>
            <w:proofErr w:type="spellEnd"/>
          </w:p>
          <w:p w14:paraId="41FD378B" w14:textId="77777777" w:rsidR="00EC5D86" w:rsidRPr="00454FBC" w:rsidRDefault="00EC5D86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2A48A3F1" w14:textId="77777777" w:rsidR="00852B9E" w:rsidRPr="00454FBC" w:rsidRDefault="00852B9E" w:rsidP="00454FBC">
            <w:pPr>
              <w:pStyle w:val="Akapitzlist"/>
              <w:numPr>
                <w:ilvl w:val="4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docetakselem</w:t>
            </w:r>
            <w:proofErr w:type="spellEnd"/>
          </w:p>
          <w:p w14:paraId="3FC6233A" w14:textId="77777777" w:rsidR="00EC5D86" w:rsidRPr="00454FBC" w:rsidRDefault="00EC5D86" w:rsidP="00454FBC">
            <w:pPr>
              <w:pStyle w:val="Akapitzlist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23745" w14:textId="77777777" w:rsidR="00FB5526" w:rsidRPr="00454FBC" w:rsidRDefault="007773E1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5526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pertuzumabu</w:t>
            </w:r>
            <w:proofErr w:type="spellEnd"/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840mg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(pierwszy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leczenia)</w:t>
            </w:r>
            <w:r w:rsidR="001707C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4F2BAF" w14:textId="77777777" w:rsidR="00FB5526" w:rsidRPr="00454FBC" w:rsidRDefault="007773E1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5526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836318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ertuzumabu</w:t>
            </w:r>
            <w:proofErr w:type="spellEnd"/>
            <w:r w:rsidR="00836318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454FBC">
              <w:rPr>
                <w:rFonts w:ascii="Times New Roman" w:hAnsi="Times New Roman" w:cs="Times New Roman"/>
                <w:sz w:val="20"/>
                <w:szCs w:val="20"/>
              </w:rPr>
              <w:t>420mg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454FBC">
              <w:rPr>
                <w:rFonts w:ascii="Times New Roman" w:hAnsi="Times New Roman" w:cs="Times New Roman"/>
                <w:sz w:val="20"/>
                <w:szCs w:val="20"/>
              </w:rPr>
              <w:t>(kolejne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454FBC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07C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4B9557" w14:textId="77777777" w:rsidR="00FB5526" w:rsidRPr="00454FBC" w:rsidRDefault="007773E1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5526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docetak</w:t>
            </w:r>
            <w:r w:rsidR="00836318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selu</w:t>
            </w:r>
            <w:proofErr w:type="spellEnd"/>
            <w:r w:rsidR="00836318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454FBC">
              <w:rPr>
                <w:rFonts w:ascii="Times New Roman" w:hAnsi="Times New Roman" w:cs="Times New Roman"/>
                <w:sz w:val="20"/>
                <w:szCs w:val="20"/>
              </w:rPr>
              <w:t>75-100mg/m2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454FBC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454FBC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AD105B" w14:textId="77777777" w:rsidR="00FB5526" w:rsidRPr="00454FBC" w:rsidRDefault="00FB5526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96686" w14:textId="77777777" w:rsidR="00FB5526" w:rsidRPr="00454FBC" w:rsidRDefault="00836318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łączonej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pertuzumabem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cykli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docetakselu</w:t>
            </w:r>
            <w:proofErr w:type="spellEnd"/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wcześniejsze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chemioterapii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tylko,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wystąpią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istotne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objawy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niepożądane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uniemożliwiające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kontynuację.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także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zmniejszenie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docetakselu</w:t>
            </w:r>
            <w:proofErr w:type="spellEnd"/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A11" w:rsidRPr="00454FB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wskazane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3E1" w:rsidRPr="00454FBC">
              <w:rPr>
                <w:rFonts w:ascii="Times New Roman" w:hAnsi="Times New Roman" w:cs="Times New Roman"/>
                <w:sz w:val="20"/>
                <w:szCs w:val="20"/>
              </w:rPr>
              <w:t>klinicznie.</w:t>
            </w:r>
          </w:p>
          <w:p w14:paraId="12BEF913" w14:textId="77777777" w:rsidR="00FB5526" w:rsidRPr="00454FBC" w:rsidRDefault="00FB5526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611F0" w14:textId="77777777" w:rsidR="00FB5526" w:rsidRPr="00454FBC" w:rsidRDefault="00FB5526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docetakselem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zostanie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przerwane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powodu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toksyczności</w:t>
            </w:r>
            <w:r w:rsidR="00A11A11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pertuzumabem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3CD4" w:rsidRPr="00454FBC">
              <w:rPr>
                <w:rFonts w:ascii="Times New Roman" w:hAnsi="Times New Roman" w:cs="Times New Roman"/>
                <w:sz w:val="20"/>
                <w:szCs w:val="20"/>
              </w:rPr>
              <w:t>powinno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3CD4" w:rsidRPr="00454FBC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prowadzone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czasu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niepożądanych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działań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istotnym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znaczeniu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klinicznym.</w:t>
            </w:r>
          </w:p>
          <w:p w14:paraId="3DCAFB54" w14:textId="77777777" w:rsidR="00257206" w:rsidRPr="00454FBC" w:rsidRDefault="00257206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8A8DF" w14:textId="77777777" w:rsidR="00127F97" w:rsidRPr="00454FBC" w:rsidRDefault="00DA6819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Zalecana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aksymalna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dobowa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560C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lapatynibu</w:t>
            </w:r>
            <w:proofErr w:type="spellEnd"/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1250mg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(codziennie)</w:t>
            </w:r>
          </w:p>
          <w:p w14:paraId="6013474E" w14:textId="77777777" w:rsidR="00FB5526" w:rsidRPr="00454FBC" w:rsidRDefault="00DA6819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Zalecana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aksymalna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dobowa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5526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kapecytabiny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5526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lapatynibem</w:t>
            </w:r>
            <w:proofErr w:type="spellEnd"/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mg/m2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powierzchni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ciała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(dwie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podzielone)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dniach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cyklach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21-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dniowych.</w:t>
            </w:r>
          </w:p>
          <w:p w14:paraId="5EA36270" w14:textId="77777777" w:rsidR="00FB5526" w:rsidRPr="00454FBC" w:rsidRDefault="00A11A11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5526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B5526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emtanzyny</w:t>
            </w:r>
            <w:proofErr w:type="spellEnd"/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(co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6" w:rsidRPr="00454FBC">
              <w:rPr>
                <w:rFonts w:ascii="Times New Roman" w:hAnsi="Times New Roman" w:cs="Times New Roman"/>
                <w:sz w:val="20"/>
                <w:szCs w:val="20"/>
              </w:rPr>
              <w:t>tygodnie)</w:t>
            </w:r>
          </w:p>
          <w:p w14:paraId="3D043A21" w14:textId="77777777" w:rsidR="001746F7" w:rsidRPr="00454FBC" w:rsidRDefault="001746F7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6DCDA" w14:textId="77777777" w:rsidR="001746F7" w:rsidRPr="00454FBC" w:rsidRDefault="001746F7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redukcji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ChPL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decyzji.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C3815E" w14:textId="77777777" w:rsidR="00642011" w:rsidRPr="00454FBC" w:rsidRDefault="00642011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6DBC0" w14:textId="77777777" w:rsidR="00127F97" w:rsidRPr="00454FBC" w:rsidRDefault="00127F97" w:rsidP="00454FBC">
            <w:pPr>
              <w:pStyle w:val="Akapitzlist"/>
              <w:numPr>
                <w:ilvl w:val="1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HER2-ujemnego</w:t>
            </w:r>
          </w:p>
          <w:p w14:paraId="4D691E1B" w14:textId="77777777" w:rsidR="00CF560C" w:rsidRPr="00454FBC" w:rsidRDefault="00DA6819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Zalecana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aksymalna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dobowa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palbocyklibu</w:t>
            </w:r>
            <w:r w:rsidR="00E91A3A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mg/dobę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(codziennie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dni, następnie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dni,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dni)</w:t>
            </w:r>
            <w:r w:rsidR="001707C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B4C4FA" w14:textId="77777777" w:rsidR="00A70DDF" w:rsidRPr="00454FBC" w:rsidRDefault="00DA6819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Zalecana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aksymalna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dobowa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560C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rybocyklibu</w:t>
            </w:r>
            <w:proofErr w:type="spellEnd"/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600mg/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560C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codziennie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dni,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dni,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dni)</w:t>
            </w:r>
            <w:r w:rsidR="001707C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F59C7D" w14:textId="77777777" w:rsidR="00E21754" w:rsidRPr="00454FBC" w:rsidRDefault="00DA6819" w:rsidP="00454FBC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Zalecana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A70DDF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aksymalna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dobowa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0DDF" w:rsidRPr="00454F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abemacyklibu</w:t>
            </w:r>
            <w:proofErr w:type="spellEnd"/>
            <w:r w:rsidR="00A70DDF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mg/dobę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(codziennie,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cykl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trwa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DDF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dni).</w:t>
            </w:r>
          </w:p>
          <w:p w14:paraId="2A812FF1" w14:textId="77777777" w:rsidR="00BE59E7" w:rsidRPr="00454FBC" w:rsidRDefault="00DA6819" w:rsidP="00454FBC">
            <w:pPr>
              <w:pStyle w:val="TableParagraph"/>
              <w:spacing w:after="60" w:line="276" w:lineRule="auto"/>
              <w:ind w:right="103"/>
              <w:jc w:val="both"/>
              <w:rPr>
                <w:sz w:val="20"/>
                <w:szCs w:val="20"/>
                <w:lang w:val="pl-PL"/>
              </w:rPr>
            </w:pPr>
            <w:r w:rsidRPr="00454FBC">
              <w:rPr>
                <w:w w:val="105"/>
                <w:sz w:val="20"/>
                <w:szCs w:val="20"/>
                <w:lang w:val="pl-PL"/>
              </w:rPr>
              <w:t>Zalecana</w:t>
            </w:r>
            <w:r w:rsidR="00B873D9" w:rsidRPr="00454FBC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w w:val="105"/>
                <w:sz w:val="20"/>
                <w:szCs w:val="20"/>
                <w:lang w:val="pl-PL"/>
              </w:rPr>
              <w:t>m</w:t>
            </w:r>
            <w:r w:rsidR="00BE59E7" w:rsidRPr="00454FBC">
              <w:rPr>
                <w:w w:val="105"/>
                <w:sz w:val="20"/>
                <w:szCs w:val="20"/>
                <w:lang w:val="pl-PL"/>
              </w:rPr>
              <w:t>aksymalna</w:t>
            </w:r>
            <w:r w:rsidR="00B873D9" w:rsidRPr="00454FBC">
              <w:rPr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454FBC">
              <w:rPr>
                <w:w w:val="105"/>
                <w:sz w:val="20"/>
                <w:szCs w:val="20"/>
                <w:lang w:val="pl-PL"/>
              </w:rPr>
              <w:t>dobowa</w:t>
            </w:r>
            <w:r w:rsidR="00B873D9" w:rsidRPr="00454FBC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454FBC">
              <w:rPr>
                <w:w w:val="105"/>
                <w:sz w:val="20"/>
                <w:szCs w:val="20"/>
                <w:lang w:val="pl-PL"/>
              </w:rPr>
              <w:t>dawka</w:t>
            </w:r>
            <w:r w:rsidR="00B873D9" w:rsidRPr="00454FBC">
              <w:rPr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E59E7" w:rsidRPr="00454FBC">
              <w:rPr>
                <w:b/>
                <w:w w:val="105"/>
                <w:sz w:val="20"/>
                <w:szCs w:val="20"/>
                <w:lang w:val="pl-PL"/>
              </w:rPr>
              <w:t>alpelisybu</w:t>
            </w:r>
            <w:proofErr w:type="spellEnd"/>
            <w:r w:rsidR="00BE59E7" w:rsidRPr="00454FBC">
              <w:rPr>
                <w:w w:val="105"/>
                <w:sz w:val="20"/>
                <w:szCs w:val="20"/>
                <w:lang w:val="pl-PL"/>
              </w:rPr>
              <w:t>:</w:t>
            </w:r>
            <w:r w:rsidR="00B873D9" w:rsidRPr="00454FBC">
              <w:rPr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454FBC">
              <w:rPr>
                <w:w w:val="105"/>
                <w:sz w:val="20"/>
                <w:szCs w:val="20"/>
                <w:lang w:val="pl-PL"/>
              </w:rPr>
              <w:t>300</w:t>
            </w:r>
            <w:r w:rsidR="00B873D9" w:rsidRPr="00454FBC">
              <w:rPr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454FBC">
              <w:rPr>
                <w:w w:val="105"/>
                <w:sz w:val="20"/>
                <w:szCs w:val="20"/>
                <w:lang w:val="pl-PL"/>
              </w:rPr>
              <w:t>mg</w:t>
            </w:r>
            <w:r w:rsidR="00B873D9" w:rsidRPr="00454FBC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454FBC">
              <w:rPr>
                <w:w w:val="105"/>
                <w:sz w:val="20"/>
                <w:szCs w:val="20"/>
                <w:lang w:val="pl-PL"/>
              </w:rPr>
              <w:t>/</w:t>
            </w:r>
            <w:r w:rsidR="00B873D9" w:rsidRPr="00454FBC">
              <w:rPr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454FBC">
              <w:rPr>
                <w:w w:val="105"/>
                <w:sz w:val="20"/>
                <w:szCs w:val="20"/>
                <w:lang w:val="pl-PL"/>
              </w:rPr>
              <w:t>dobę</w:t>
            </w:r>
            <w:r w:rsidR="00B873D9" w:rsidRPr="00454FBC">
              <w:rPr>
                <w:spacing w:val="-3"/>
                <w:w w:val="105"/>
                <w:sz w:val="20"/>
                <w:szCs w:val="20"/>
                <w:lang w:val="pl-PL"/>
              </w:rPr>
              <w:t xml:space="preserve"> </w:t>
            </w:r>
            <w:r w:rsidR="00BE59E7" w:rsidRPr="00454FBC">
              <w:rPr>
                <w:w w:val="105"/>
                <w:sz w:val="20"/>
                <w:szCs w:val="20"/>
                <w:lang w:val="pl-PL"/>
              </w:rPr>
              <w:t>(codziennie)</w:t>
            </w:r>
            <w:r w:rsidR="001707CC" w:rsidRPr="00454FBC">
              <w:rPr>
                <w:w w:val="105"/>
                <w:sz w:val="20"/>
                <w:szCs w:val="20"/>
                <w:lang w:val="pl-PL"/>
              </w:rPr>
              <w:t>.</w:t>
            </w:r>
          </w:p>
          <w:p w14:paraId="391903CC" w14:textId="77777777" w:rsidR="000A3C7C" w:rsidRPr="00454FBC" w:rsidRDefault="00DA6819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Zalecana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A3C7C" w:rsidRPr="00454FBC">
              <w:rPr>
                <w:rFonts w:ascii="Times New Roman" w:hAnsi="Times New Roman" w:cs="Times New Roman"/>
                <w:sz w:val="20"/>
                <w:szCs w:val="20"/>
              </w:rPr>
              <w:t>aksymalna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454FBC">
              <w:rPr>
                <w:rFonts w:ascii="Times New Roman" w:hAnsi="Times New Roman" w:cs="Times New Roman"/>
                <w:sz w:val="20"/>
                <w:szCs w:val="20"/>
              </w:rPr>
              <w:t>dobowa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454FBC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3C7C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talazoparybu</w:t>
            </w:r>
            <w:proofErr w:type="spellEnd"/>
            <w:r w:rsidR="000A3C7C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454F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454FBC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454F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454FBC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7C" w:rsidRPr="00454FBC">
              <w:rPr>
                <w:rFonts w:ascii="Times New Roman" w:hAnsi="Times New Roman" w:cs="Times New Roman"/>
                <w:sz w:val="20"/>
                <w:szCs w:val="20"/>
              </w:rPr>
              <w:t>(codziennie)</w:t>
            </w:r>
            <w:r w:rsidR="001707C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B37B62" w14:textId="77777777" w:rsidR="00E21754" w:rsidRPr="00454FBC" w:rsidRDefault="00A11A11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560C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fulwestrantu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stosowanego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inhibitor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CDK4/6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82B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82B" w:rsidRPr="00454FBC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A442B7" w:rsidRPr="00454FBC">
              <w:rPr>
                <w:rFonts w:ascii="Times New Roman" w:hAnsi="Times New Roman" w:cs="Times New Roman"/>
                <w:sz w:val="20"/>
                <w:szCs w:val="20"/>
              </w:rPr>
              <w:t>pelisybem</w:t>
            </w:r>
            <w:proofErr w:type="spellEnd"/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500mg/dobę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(podawany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miesiąc)</w:t>
            </w:r>
            <w:r w:rsidR="001707C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912302" w14:textId="77777777" w:rsidR="00CF560C" w:rsidRPr="00454FBC" w:rsidRDefault="00A11A11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awka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dobowa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inhibitorów</w:t>
            </w:r>
            <w:r w:rsidR="00B873D9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F560C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aromatazy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stosowanych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inhibitorami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CDK4/6:</w:t>
            </w:r>
          </w:p>
          <w:p w14:paraId="21F8FDB6" w14:textId="77777777" w:rsidR="00CF560C" w:rsidRPr="00454FBC" w:rsidRDefault="009C652E" w:rsidP="00454FBC">
            <w:pPr>
              <w:pStyle w:val="Akapitzlist"/>
              <w:numPr>
                <w:ilvl w:val="4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CF560C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etrozol</w:t>
            </w:r>
            <w:proofErr w:type="spellEnd"/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2,5mg/dobę</w:t>
            </w:r>
          </w:p>
          <w:p w14:paraId="6829FDDD" w14:textId="77777777" w:rsidR="00CF560C" w:rsidRPr="00454FBC" w:rsidRDefault="009C652E" w:rsidP="00454FBC">
            <w:pPr>
              <w:pStyle w:val="Akapitzlist"/>
              <w:numPr>
                <w:ilvl w:val="4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CF560C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nastrozol</w:t>
            </w:r>
            <w:proofErr w:type="spellEnd"/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mg/dobę</w:t>
            </w:r>
          </w:p>
          <w:p w14:paraId="2DFD03D1" w14:textId="77777777" w:rsidR="00CF560C" w:rsidRPr="00454FBC" w:rsidRDefault="009C652E" w:rsidP="00454FBC">
            <w:pPr>
              <w:pStyle w:val="Akapitzlist"/>
              <w:numPr>
                <w:ilvl w:val="4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CF560C" w:rsidRPr="0045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ksemestan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:25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mg/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C" w:rsidRPr="00454FBC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</w:p>
          <w:p w14:paraId="5E883E6B" w14:textId="77777777" w:rsidR="00F2763F" w:rsidRPr="00454FBC" w:rsidRDefault="00F2763F" w:rsidP="00454FB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CF7261" w14:textId="77777777" w:rsidR="004343AD" w:rsidRPr="00454FBC" w:rsidRDefault="004343AD" w:rsidP="00454FB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wystąpienia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toksyczności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związanej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inhibitorem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CDK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4/6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podawanie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cyklibu</w:t>
            </w:r>
            <w:proofErr w:type="spellEnd"/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może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być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czasowo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wstrzymane,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hormonoterapia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może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być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kontynuowana.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Maksymalne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opóźnienie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podaniu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kolejnej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dawki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inhibitora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może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przekraczać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B873D9"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eastAsia="Calibri" w:hAnsi="Times New Roman" w:cs="Times New Roman"/>
                <w:sz w:val="20"/>
                <w:szCs w:val="20"/>
              </w:rPr>
              <w:t>dni.</w:t>
            </w:r>
          </w:p>
          <w:p w14:paraId="5063AF1B" w14:textId="77777777" w:rsidR="00D63865" w:rsidRPr="00454FBC" w:rsidRDefault="00D63865" w:rsidP="00454FB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417DAC" w14:textId="77777777" w:rsidR="00876BA4" w:rsidRPr="00454FBC" w:rsidRDefault="00D63865" w:rsidP="00454FBC">
            <w:pPr>
              <w:pStyle w:val="TableParagraph"/>
              <w:spacing w:after="60" w:line="276" w:lineRule="auto"/>
              <w:jc w:val="both"/>
              <w:rPr>
                <w:w w:val="105"/>
                <w:sz w:val="20"/>
                <w:szCs w:val="20"/>
                <w:lang w:val="pl-PL"/>
              </w:rPr>
            </w:pPr>
            <w:r w:rsidRPr="00454FBC">
              <w:rPr>
                <w:w w:val="105"/>
                <w:sz w:val="20"/>
                <w:szCs w:val="20"/>
                <w:lang w:val="pl-PL"/>
              </w:rPr>
              <w:t>Możliwość</w:t>
            </w:r>
            <w:r w:rsidR="00B873D9" w:rsidRPr="00454FBC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w w:val="105"/>
                <w:sz w:val="20"/>
                <w:szCs w:val="20"/>
                <w:lang w:val="pl-PL"/>
              </w:rPr>
              <w:t>redukcji</w:t>
            </w:r>
            <w:r w:rsidR="00B873D9" w:rsidRPr="00454FBC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w w:val="105"/>
                <w:sz w:val="20"/>
                <w:szCs w:val="20"/>
                <w:lang w:val="pl-PL"/>
              </w:rPr>
              <w:t>dawki</w:t>
            </w:r>
            <w:r w:rsidR="00B873D9" w:rsidRPr="00454FBC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w w:val="105"/>
                <w:sz w:val="20"/>
                <w:szCs w:val="20"/>
                <w:lang w:val="pl-PL"/>
              </w:rPr>
              <w:t>zgodnie</w:t>
            </w:r>
            <w:r w:rsidR="00B873D9" w:rsidRPr="00454FBC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w w:val="105"/>
                <w:sz w:val="20"/>
                <w:szCs w:val="20"/>
                <w:lang w:val="pl-PL"/>
              </w:rPr>
              <w:t>z</w:t>
            </w:r>
            <w:r w:rsidR="00B873D9" w:rsidRPr="00454FBC">
              <w:rPr>
                <w:w w:val="10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54FBC">
              <w:rPr>
                <w:w w:val="105"/>
                <w:sz w:val="20"/>
                <w:szCs w:val="20"/>
                <w:lang w:val="pl-PL"/>
              </w:rPr>
              <w:t>ChPL</w:t>
            </w:r>
            <w:proofErr w:type="spellEnd"/>
            <w:r w:rsidR="00B873D9" w:rsidRPr="00454FBC">
              <w:rPr>
                <w:w w:val="105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w w:val="105"/>
                <w:sz w:val="20"/>
                <w:szCs w:val="20"/>
                <w:lang w:val="pl-PL"/>
              </w:rPr>
              <w:t>aktualną</w:t>
            </w:r>
            <w:r w:rsidR="00B873D9" w:rsidRPr="00454FBC">
              <w:rPr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w w:val="105"/>
                <w:sz w:val="20"/>
                <w:szCs w:val="20"/>
                <w:lang w:val="pl-PL"/>
              </w:rPr>
              <w:t>na</w:t>
            </w:r>
            <w:r w:rsidR="00B873D9" w:rsidRPr="00454FBC">
              <w:rPr>
                <w:spacing w:val="-4"/>
                <w:w w:val="105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w w:val="105"/>
                <w:sz w:val="20"/>
                <w:szCs w:val="20"/>
                <w:lang w:val="pl-PL"/>
              </w:rPr>
              <w:t>dzień</w:t>
            </w:r>
            <w:r w:rsidR="00B873D9" w:rsidRPr="00454FBC">
              <w:rPr>
                <w:spacing w:val="15"/>
                <w:w w:val="105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w w:val="105"/>
                <w:sz w:val="20"/>
                <w:szCs w:val="20"/>
                <w:lang w:val="pl-PL"/>
              </w:rPr>
              <w:t>wydania</w:t>
            </w:r>
            <w:r w:rsidR="00B873D9" w:rsidRPr="00454FBC">
              <w:rPr>
                <w:spacing w:val="12"/>
                <w:w w:val="105"/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w w:val="105"/>
                <w:sz w:val="20"/>
                <w:szCs w:val="20"/>
                <w:lang w:val="pl-PL"/>
              </w:rPr>
              <w:t>decyzji.</w:t>
            </w:r>
          </w:p>
          <w:p w14:paraId="3A7EE150" w14:textId="77777777" w:rsidR="00606E24" w:rsidRPr="00454FBC" w:rsidRDefault="00606E24" w:rsidP="00454FBC">
            <w:pPr>
              <w:pStyle w:val="TableParagraph"/>
              <w:spacing w:after="60" w:line="276" w:lineRule="auto"/>
              <w:jc w:val="both"/>
              <w:rPr>
                <w:w w:val="105"/>
                <w:sz w:val="20"/>
                <w:szCs w:val="20"/>
                <w:lang w:val="pl-PL"/>
              </w:rPr>
            </w:pPr>
          </w:p>
          <w:p w14:paraId="30968BE3" w14:textId="77777777" w:rsidR="00606E24" w:rsidRPr="00454FBC" w:rsidRDefault="00606E24" w:rsidP="00454FBC">
            <w:pPr>
              <w:pStyle w:val="Akapitzlist"/>
              <w:numPr>
                <w:ilvl w:val="1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Czas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1A81446E" w14:textId="77777777" w:rsidR="00606E24" w:rsidRPr="00454FBC" w:rsidRDefault="00606E24" w:rsidP="00454FBC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podjęcia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wyłączeniu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świadczeniobiorcy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kryteriami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ust.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  <w:p w14:paraId="6C2AF5F1" w14:textId="77777777" w:rsidR="004D4CE2" w:rsidRPr="00454FBC" w:rsidRDefault="004D4CE2" w:rsidP="00454FBC">
            <w:pPr>
              <w:pStyle w:val="TableParagraph"/>
              <w:spacing w:after="60" w:line="276" w:lineRule="auto"/>
              <w:jc w:val="both"/>
              <w:rPr>
                <w:sz w:val="20"/>
                <w:szCs w:val="20"/>
                <w:lang w:val="pl-PL"/>
              </w:rPr>
            </w:pPr>
          </w:p>
          <w:p w14:paraId="472A116A" w14:textId="77777777" w:rsidR="004D4CE2" w:rsidRPr="00454FBC" w:rsidRDefault="004D4CE2" w:rsidP="00454FBC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33EAFAE2" w14:textId="77777777" w:rsidR="004D4CE2" w:rsidRPr="00454FBC" w:rsidRDefault="004D4CE2" w:rsidP="00454FBC">
            <w:pPr>
              <w:pStyle w:val="Akapitzlist"/>
              <w:numPr>
                <w:ilvl w:val="1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3B1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58A76EBE" w14:textId="77777777" w:rsidR="00E5229E" w:rsidRPr="00454FBC" w:rsidRDefault="0039745B" w:rsidP="00454FBC">
            <w:pPr>
              <w:pStyle w:val="TableParagraph"/>
              <w:spacing w:after="60" w:line="276" w:lineRule="auto"/>
              <w:ind w:right="108"/>
              <w:jc w:val="both"/>
              <w:rPr>
                <w:sz w:val="20"/>
                <w:szCs w:val="20"/>
                <w:lang w:val="pl-PL"/>
              </w:rPr>
            </w:pPr>
            <w:r w:rsidRPr="00454FBC">
              <w:rPr>
                <w:sz w:val="20"/>
                <w:szCs w:val="20"/>
                <w:lang w:val="pl-PL"/>
              </w:rPr>
              <w:t>Zalecana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sz w:val="20"/>
                <w:szCs w:val="20"/>
                <w:lang w:val="pl-PL"/>
              </w:rPr>
              <w:t>m</w:t>
            </w:r>
            <w:r w:rsidR="005D15A3" w:rsidRPr="00454FBC">
              <w:rPr>
                <w:sz w:val="20"/>
                <w:szCs w:val="20"/>
                <w:lang w:val="pl-PL"/>
              </w:rPr>
              <w:t>aksymalna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5D15A3" w:rsidRPr="00454FBC">
              <w:rPr>
                <w:sz w:val="20"/>
                <w:szCs w:val="20"/>
                <w:lang w:val="pl-PL"/>
              </w:rPr>
              <w:t>dobowa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5D15A3" w:rsidRPr="00454FBC">
              <w:rPr>
                <w:sz w:val="20"/>
                <w:szCs w:val="20"/>
                <w:lang w:val="pl-PL"/>
              </w:rPr>
              <w:t>dawka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5D15A3" w:rsidRPr="00454FBC">
              <w:rPr>
                <w:b/>
                <w:bCs/>
                <w:sz w:val="20"/>
                <w:szCs w:val="20"/>
                <w:lang w:val="pl-PL"/>
              </w:rPr>
              <w:t>talazoparybu</w:t>
            </w:r>
            <w:proofErr w:type="spellEnd"/>
            <w:r w:rsidR="005D15A3" w:rsidRPr="00454FBC">
              <w:rPr>
                <w:b/>
                <w:bCs/>
                <w:sz w:val="20"/>
                <w:szCs w:val="20"/>
                <w:lang w:val="pl-PL"/>
              </w:rPr>
              <w:t>: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5D15A3" w:rsidRPr="00454FBC">
              <w:rPr>
                <w:sz w:val="20"/>
                <w:szCs w:val="20"/>
                <w:lang w:val="pl-PL"/>
              </w:rPr>
              <w:t>1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5D15A3" w:rsidRPr="00454FBC">
              <w:rPr>
                <w:sz w:val="20"/>
                <w:szCs w:val="20"/>
                <w:lang w:val="pl-PL"/>
              </w:rPr>
              <w:t>mg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5D15A3" w:rsidRPr="00454FBC">
              <w:rPr>
                <w:sz w:val="20"/>
                <w:szCs w:val="20"/>
                <w:lang w:val="pl-PL"/>
              </w:rPr>
              <w:t>/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5D15A3" w:rsidRPr="00454FBC">
              <w:rPr>
                <w:sz w:val="20"/>
                <w:szCs w:val="20"/>
                <w:lang w:val="pl-PL"/>
              </w:rPr>
              <w:t>dobę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5D15A3" w:rsidRPr="00454FBC">
              <w:rPr>
                <w:sz w:val="20"/>
                <w:szCs w:val="20"/>
                <w:lang w:val="pl-PL"/>
              </w:rPr>
              <w:t>(codziennie)</w:t>
            </w:r>
            <w:r w:rsidR="001707CC" w:rsidRPr="00454FBC">
              <w:rPr>
                <w:sz w:val="20"/>
                <w:szCs w:val="20"/>
                <w:lang w:val="pl-PL"/>
              </w:rPr>
              <w:t>.</w:t>
            </w:r>
          </w:p>
          <w:p w14:paraId="2A50432B" w14:textId="77777777" w:rsidR="00E5229E" w:rsidRPr="00454FBC" w:rsidRDefault="0039745B" w:rsidP="00454FBC">
            <w:pPr>
              <w:pStyle w:val="TableParagraph"/>
              <w:spacing w:after="60" w:line="276" w:lineRule="auto"/>
              <w:ind w:right="108"/>
              <w:jc w:val="both"/>
              <w:rPr>
                <w:sz w:val="20"/>
                <w:szCs w:val="20"/>
                <w:lang w:val="pl-PL"/>
              </w:rPr>
            </w:pPr>
            <w:r w:rsidRPr="00454FBC">
              <w:rPr>
                <w:sz w:val="20"/>
                <w:szCs w:val="20"/>
                <w:lang w:val="pl-PL"/>
              </w:rPr>
              <w:t>Zalecana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sz w:val="20"/>
                <w:szCs w:val="20"/>
                <w:lang w:val="pl-PL"/>
              </w:rPr>
              <w:t>maksymalna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FF5700" w:rsidRPr="00454FBC">
              <w:rPr>
                <w:sz w:val="20"/>
                <w:szCs w:val="20"/>
                <w:lang w:val="pl-PL"/>
              </w:rPr>
              <w:t>d</w:t>
            </w:r>
            <w:r w:rsidR="00E0654B" w:rsidRPr="00454FBC">
              <w:rPr>
                <w:sz w:val="20"/>
                <w:szCs w:val="20"/>
                <w:lang w:val="pl-PL"/>
              </w:rPr>
              <w:t>awka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E5229E" w:rsidRPr="00454FBC">
              <w:rPr>
                <w:b/>
                <w:bCs/>
                <w:sz w:val="20"/>
                <w:szCs w:val="20"/>
                <w:lang w:val="pl-PL"/>
              </w:rPr>
              <w:t>sacytuzumabu</w:t>
            </w:r>
            <w:proofErr w:type="spellEnd"/>
            <w:r w:rsidR="00B873D9" w:rsidRPr="00454FBC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5229E" w:rsidRPr="00454FBC">
              <w:rPr>
                <w:b/>
                <w:bCs/>
                <w:sz w:val="20"/>
                <w:szCs w:val="20"/>
                <w:lang w:val="pl-PL"/>
              </w:rPr>
              <w:t>gowitekanu</w:t>
            </w:r>
            <w:proofErr w:type="spellEnd"/>
            <w:r w:rsidR="00FF5700" w:rsidRPr="00454FBC">
              <w:rPr>
                <w:b/>
                <w:bCs/>
                <w:sz w:val="20"/>
                <w:szCs w:val="20"/>
                <w:lang w:val="pl-PL"/>
              </w:rPr>
              <w:t>: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E5229E" w:rsidRPr="00454FBC">
              <w:rPr>
                <w:sz w:val="20"/>
                <w:szCs w:val="20"/>
                <w:lang w:val="pl-PL"/>
              </w:rPr>
              <w:t>10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E5229E" w:rsidRPr="00454FBC">
              <w:rPr>
                <w:sz w:val="20"/>
                <w:szCs w:val="20"/>
                <w:lang w:val="pl-PL"/>
              </w:rPr>
              <w:t>mg/kg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E5229E" w:rsidRPr="00454FBC">
              <w:rPr>
                <w:sz w:val="20"/>
                <w:szCs w:val="20"/>
                <w:lang w:val="pl-PL"/>
              </w:rPr>
              <w:t>mc.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6C6E32" w:rsidRPr="00454FBC">
              <w:rPr>
                <w:sz w:val="20"/>
                <w:szCs w:val="20"/>
                <w:lang w:val="pl-PL"/>
              </w:rPr>
              <w:t>(</w:t>
            </w:r>
            <w:r w:rsidR="00E5229E" w:rsidRPr="00454FBC">
              <w:rPr>
                <w:sz w:val="20"/>
                <w:szCs w:val="20"/>
                <w:lang w:val="pl-PL"/>
              </w:rPr>
              <w:t>podawana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E5229E" w:rsidRPr="00454FBC">
              <w:rPr>
                <w:sz w:val="20"/>
                <w:szCs w:val="20"/>
                <w:lang w:val="pl-PL"/>
              </w:rPr>
              <w:t>w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6C6E32" w:rsidRPr="00454FBC">
              <w:rPr>
                <w:sz w:val="20"/>
                <w:szCs w:val="20"/>
                <w:lang w:val="pl-PL"/>
              </w:rPr>
              <w:t>1.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6C6E32" w:rsidRPr="00454FBC">
              <w:rPr>
                <w:sz w:val="20"/>
                <w:szCs w:val="20"/>
                <w:lang w:val="pl-PL"/>
              </w:rPr>
              <w:t>i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6C6E32" w:rsidRPr="00454FBC">
              <w:rPr>
                <w:sz w:val="20"/>
                <w:szCs w:val="20"/>
                <w:lang w:val="pl-PL"/>
              </w:rPr>
              <w:t>8.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6C6E32" w:rsidRPr="00454FBC">
              <w:rPr>
                <w:sz w:val="20"/>
                <w:szCs w:val="20"/>
                <w:lang w:val="pl-PL"/>
              </w:rPr>
              <w:t>dniu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6C6E32" w:rsidRPr="00454FBC">
              <w:rPr>
                <w:sz w:val="20"/>
                <w:szCs w:val="20"/>
                <w:lang w:val="pl-PL"/>
              </w:rPr>
              <w:t>każdego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6C6E32" w:rsidRPr="00454FBC">
              <w:rPr>
                <w:sz w:val="20"/>
                <w:szCs w:val="20"/>
                <w:lang w:val="pl-PL"/>
              </w:rPr>
              <w:t>21-dniowego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="006C6E32" w:rsidRPr="00454FBC">
              <w:rPr>
                <w:sz w:val="20"/>
                <w:szCs w:val="20"/>
                <w:lang w:val="pl-PL"/>
              </w:rPr>
              <w:t>cyklu)</w:t>
            </w:r>
            <w:r w:rsidR="001707CC" w:rsidRPr="00454FBC">
              <w:rPr>
                <w:sz w:val="20"/>
                <w:szCs w:val="20"/>
                <w:lang w:val="pl-PL"/>
              </w:rPr>
              <w:t>.</w:t>
            </w:r>
          </w:p>
          <w:p w14:paraId="642DA1C9" w14:textId="77777777" w:rsidR="00E5229E" w:rsidRPr="00454FBC" w:rsidRDefault="00E5229E" w:rsidP="00454FBC">
            <w:pPr>
              <w:pStyle w:val="TableParagraph"/>
              <w:spacing w:after="60" w:line="276" w:lineRule="auto"/>
              <w:ind w:right="108"/>
              <w:jc w:val="both"/>
              <w:rPr>
                <w:sz w:val="20"/>
                <w:szCs w:val="20"/>
                <w:lang w:val="pl-PL"/>
              </w:rPr>
            </w:pPr>
          </w:p>
          <w:p w14:paraId="45A47BB4" w14:textId="77777777" w:rsidR="00D63865" w:rsidRPr="00454FBC" w:rsidRDefault="00D63865" w:rsidP="00454FBC">
            <w:pPr>
              <w:pStyle w:val="TableParagraph"/>
              <w:spacing w:after="60" w:line="276" w:lineRule="auto"/>
              <w:ind w:right="108"/>
              <w:jc w:val="both"/>
              <w:rPr>
                <w:sz w:val="20"/>
                <w:szCs w:val="20"/>
                <w:lang w:val="pl-PL"/>
              </w:rPr>
            </w:pPr>
            <w:r w:rsidRPr="00454FBC">
              <w:rPr>
                <w:sz w:val="20"/>
                <w:szCs w:val="20"/>
                <w:lang w:val="pl-PL"/>
              </w:rPr>
              <w:t>Możliwość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sz w:val="20"/>
                <w:szCs w:val="20"/>
                <w:lang w:val="pl-PL"/>
              </w:rPr>
              <w:t>redukcji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sz w:val="20"/>
                <w:szCs w:val="20"/>
                <w:lang w:val="pl-PL"/>
              </w:rPr>
              <w:t>dawki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sz w:val="20"/>
                <w:szCs w:val="20"/>
                <w:lang w:val="pl-PL"/>
              </w:rPr>
              <w:t>zgodnie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sz w:val="20"/>
                <w:szCs w:val="20"/>
                <w:lang w:val="pl-PL"/>
              </w:rPr>
              <w:t>z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54FBC">
              <w:rPr>
                <w:sz w:val="20"/>
                <w:szCs w:val="20"/>
                <w:lang w:val="pl-PL"/>
              </w:rPr>
              <w:t>ChPL</w:t>
            </w:r>
            <w:proofErr w:type="spellEnd"/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sz w:val="20"/>
                <w:szCs w:val="20"/>
                <w:lang w:val="pl-PL"/>
              </w:rPr>
              <w:t>aktualną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sz w:val="20"/>
                <w:szCs w:val="20"/>
                <w:lang w:val="pl-PL"/>
              </w:rPr>
              <w:t>na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sz w:val="20"/>
                <w:szCs w:val="20"/>
                <w:lang w:val="pl-PL"/>
              </w:rPr>
              <w:t>dzień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sz w:val="20"/>
                <w:szCs w:val="20"/>
                <w:lang w:val="pl-PL"/>
              </w:rPr>
              <w:t>wydania</w:t>
            </w:r>
            <w:r w:rsidR="00B873D9" w:rsidRPr="00454FBC">
              <w:rPr>
                <w:sz w:val="20"/>
                <w:szCs w:val="20"/>
                <w:lang w:val="pl-PL"/>
              </w:rPr>
              <w:t xml:space="preserve"> </w:t>
            </w:r>
            <w:r w:rsidRPr="00454FBC">
              <w:rPr>
                <w:sz w:val="20"/>
                <w:szCs w:val="20"/>
                <w:lang w:val="pl-PL"/>
              </w:rPr>
              <w:t>decyzji</w:t>
            </w:r>
          </w:p>
          <w:p w14:paraId="522A8081" w14:textId="77777777" w:rsidR="005D15A3" w:rsidRPr="00454FBC" w:rsidRDefault="005D15A3" w:rsidP="00454FBC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90C614" w14:textId="77777777" w:rsidR="00444C2F" w:rsidRPr="00454FBC" w:rsidRDefault="00444C2F" w:rsidP="00454FBC">
            <w:pPr>
              <w:pStyle w:val="Akapitzlist"/>
              <w:numPr>
                <w:ilvl w:val="1"/>
                <w:numId w:val="2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Czas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240BD8B7" w14:textId="77777777" w:rsidR="00444C2F" w:rsidRPr="00454FBC" w:rsidRDefault="00444C2F" w:rsidP="00454FBC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podjęcia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wyłączeniu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świadczeniobiorcy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kryteriami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ust.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76BA4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  <w:p w14:paraId="7585AA16" w14:textId="77777777" w:rsidR="00444C2F" w:rsidRPr="00454FBC" w:rsidRDefault="00444C2F" w:rsidP="00454FBC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DB0462" w14:textId="77777777" w:rsidR="00DA1041" w:rsidRPr="00454FBC" w:rsidRDefault="00DA1041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2"/>
          </w:tcPr>
          <w:p w14:paraId="2443D6C8" w14:textId="77777777" w:rsidR="00971D9B" w:rsidRPr="00454FBC" w:rsidRDefault="00E302B5" w:rsidP="00454FBC">
            <w:pPr>
              <w:pStyle w:val="Akapitzlist"/>
              <w:numPr>
                <w:ilvl w:val="0"/>
                <w:numId w:val="22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wczesnego,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HER2-dodatniego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59936C74" w14:textId="77777777" w:rsidR="00E302B5" w:rsidRPr="00454FBC" w:rsidRDefault="00E302B5" w:rsidP="00454FBC">
            <w:pPr>
              <w:pStyle w:val="Akapitzlist"/>
              <w:numPr>
                <w:ilvl w:val="1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Wykaz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badań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07B48805" w14:textId="77777777" w:rsidR="00E302B5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immunohistochemiczne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hybrydyzacji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(ISH)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8FB" w:rsidRPr="00454FBC">
              <w:rPr>
                <w:rFonts w:ascii="Times New Roman" w:hAnsi="Times New Roman" w:cs="Times New Roman"/>
                <w:sz w:val="20"/>
                <w:szCs w:val="20"/>
              </w:rPr>
              <w:t>potwierdzające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nadekspresj</w:t>
            </w:r>
            <w:r w:rsidR="009518FB" w:rsidRPr="00454FB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receptora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8FB" w:rsidRPr="00454FBC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stopnia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ekspresji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receptorów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wykorzystanie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wykonanego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wcześniej)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D2CE2E" w14:textId="77777777" w:rsidR="00E302B5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rozmazem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3C948D" w14:textId="77777777" w:rsidR="00E302B5" w:rsidRPr="00454FBC" w:rsidRDefault="005226C0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kreatyniny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1BB6E5" w14:textId="77777777" w:rsidR="00E302B5" w:rsidRPr="00454FBC" w:rsidRDefault="005226C0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444895" w14:textId="77777777" w:rsidR="00E302B5" w:rsidRPr="00454FBC" w:rsidRDefault="005226C0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A14A5A" w14:textId="77777777" w:rsidR="00E302B5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bilirubiny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AAE50D0" w14:textId="77777777" w:rsidR="00E302B5" w:rsidRPr="00454FBC" w:rsidRDefault="00FF3AEA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rodzaju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5F078B" w14:textId="77777777" w:rsidR="00E302B5" w:rsidRPr="00454FBC" w:rsidRDefault="00FF3AEA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piersiowej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rodzaju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B11A05" w14:textId="77777777" w:rsidR="00E302B5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scyntygrafia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kośćca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klinicznej)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3FDFFA" w14:textId="77777777" w:rsidR="00E302B5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mammografia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dołami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pachowymi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leczonych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przedoperacyjnie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uzasadnionych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sytuacjach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zamiennie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F0E" w:rsidRPr="00454FBC">
              <w:rPr>
                <w:rFonts w:ascii="Times New Roman" w:hAnsi="Times New Roman" w:cs="Times New Roman"/>
                <w:sz w:val="20"/>
                <w:szCs w:val="20"/>
              </w:rPr>
              <w:t>TK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F0E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80291A" w14:textId="77777777" w:rsidR="006115AE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B59586" w14:textId="77777777" w:rsidR="00CA2A5C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ECHO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360FAB" w14:textId="77777777" w:rsidR="00CD3DB8" w:rsidRPr="00454FBC" w:rsidRDefault="00CD3DB8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konsultacja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kardiologiczna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wyłącznie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współistniejącymi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istotnymi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schorzeniami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układu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sercowo-naczyniowego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F2763F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03F2BA" w14:textId="77777777" w:rsidR="00F2763F" w:rsidRPr="00454FBC" w:rsidRDefault="00F2763F" w:rsidP="00454FB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3C114" w14:textId="77777777" w:rsidR="00E302B5" w:rsidRPr="00454FBC" w:rsidRDefault="00E302B5" w:rsidP="00454FBC">
            <w:pPr>
              <w:pStyle w:val="Akapitzlist"/>
              <w:numPr>
                <w:ilvl w:val="1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4E9311AD" w14:textId="77777777" w:rsidR="00E302B5" w:rsidRPr="00454FBC" w:rsidRDefault="001707CC" w:rsidP="00454FBC">
            <w:pPr>
              <w:pStyle w:val="Akapitzlist"/>
              <w:numPr>
                <w:ilvl w:val="3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E302B5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adania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rzadziej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niż</w:t>
            </w:r>
            <w:r w:rsidR="009E4FDF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B1A0BF6" w14:textId="77777777" w:rsidR="00E302B5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tygodnie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podczas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stosowania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chemioterapii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04A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A04A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A04A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emtanzyny</w:t>
            </w:r>
            <w:proofErr w:type="spellEnd"/>
          </w:p>
          <w:p w14:paraId="3149CEB6" w14:textId="77777777" w:rsidR="00E302B5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miesiące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podczas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stosowania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monoterapii</w:t>
            </w:r>
            <w:proofErr w:type="spellEnd"/>
          </w:p>
          <w:p w14:paraId="778BD6C8" w14:textId="77777777" w:rsidR="00E302B5" w:rsidRPr="00454FBC" w:rsidRDefault="00BF0632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orfologia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rozmazem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paklitakselem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podawanym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wykonać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podaniem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paklitakselu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), stężenie </w:t>
            </w:r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kreatyniny,</w:t>
            </w:r>
          </w:p>
          <w:p w14:paraId="4ABBBF7A" w14:textId="77777777" w:rsidR="00E302B5" w:rsidRPr="00454FBC" w:rsidRDefault="005226C0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AD78E0" w14:textId="77777777" w:rsidR="00E302B5" w:rsidRPr="00454FBC" w:rsidRDefault="005226C0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="00E302B5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D02DCC6" w14:textId="77777777" w:rsidR="009E4FDF" w:rsidRPr="00454FBC" w:rsidRDefault="00E302B5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bilirubiny</w:t>
            </w:r>
            <w:r w:rsidR="001707C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DC88FF" w14:textId="77777777" w:rsidR="00E302B5" w:rsidRPr="00454FBC" w:rsidRDefault="001707CC" w:rsidP="00454FBC">
            <w:pPr>
              <w:pStyle w:val="Akapitzlist"/>
              <w:numPr>
                <w:ilvl w:val="3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E302B5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adania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rzadziej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niż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2B5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tygodni:</w:t>
            </w:r>
          </w:p>
          <w:p w14:paraId="14807C26" w14:textId="77777777" w:rsidR="00E302B5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dołami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pachowymi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leczonych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przedoperacyjnie)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uzasadnionych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syt</w:t>
            </w:r>
            <w:r w:rsidR="00FF3AEA" w:rsidRPr="00454FBC">
              <w:rPr>
                <w:rFonts w:ascii="Times New Roman" w:hAnsi="Times New Roman" w:cs="Times New Roman"/>
                <w:sz w:val="20"/>
                <w:szCs w:val="20"/>
              </w:rPr>
              <w:t>uacjach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AEA" w:rsidRPr="00454FBC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AEA" w:rsidRPr="00454FBC">
              <w:rPr>
                <w:rFonts w:ascii="Times New Roman" w:hAnsi="Times New Roman" w:cs="Times New Roman"/>
                <w:sz w:val="20"/>
                <w:szCs w:val="20"/>
              </w:rPr>
              <w:t>zamiennie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AEA"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AEA"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318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AEA"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rezonans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AEA" w:rsidRPr="00454FBC">
              <w:rPr>
                <w:rFonts w:ascii="Times New Roman" w:hAnsi="Times New Roman" w:cs="Times New Roman"/>
                <w:sz w:val="20"/>
                <w:szCs w:val="20"/>
              </w:rPr>
              <w:t>magnetyczny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zastosować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samą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metodę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wyjściowo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leczeniem)</w:t>
            </w:r>
            <w:r w:rsidR="001707C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278BA8" w14:textId="77777777" w:rsidR="00E302B5" w:rsidRPr="00454FBC" w:rsidRDefault="00E302B5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Dobór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musi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umożliwić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leczenie.</w:t>
            </w:r>
          </w:p>
          <w:p w14:paraId="28257B4F" w14:textId="77777777" w:rsidR="00E302B5" w:rsidRPr="00454FBC" w:rsidRDefault="00E302B5" w:rsidP="00454FBC">
            <w:pPr>
              <w:pStyle w:val="Akapitzlist"/>
              <w:numPr>
                <w:ilvl w:val="3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trzecim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szóstym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miesiącu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następnie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wskazań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klinicznych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zakończeniu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(4-6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tygodni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podania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ostatniej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dawki):</w:t>
            </w:r>
          </w:p>
          <w:p w14:paraId="40F83FEB" w14:textId="77777777" w:rsidR="00E302B5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EKG,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B8F962" w14:textId="77777777" w:rsidR="00E302B5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ECHO.</w:t>
            </w:r>
          </w:p>
          <w:p w14:paraId="6943E45D" w14:textId="77777777" w:rsidR="00E302B5" w:rsidRPr="00454FBC" w:rsidRDefault="00E302B5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wyłącznie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okołooperacyjnego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D5E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3D5E" w:rsidRPr="00454FBC">
              <w:rPr>
                <w:rFonts w:ascii="Times New Roman" w:hAnsi="Times New Roman" w:cs="Times New Roman"/>
                <w:sz w:val="20"/>
                <w:szCs w:val="20"/>
              </w:rPr>
              <w:t>trastuzumab</w:t>
            </w:r>
            <w:r w:rsidR="003C7984" w:rsidRPr="00454F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C7984" w:rsidRPr="00454F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3D5E" w:rsidRPr="00454FBC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BA5129" w:rsidRPr="00454FBC">
              <w:rPr>
                <w:rFonts w:ascii="Times New Roman" w:hAnsi="Times New Roman" w:cs="Times New Roman"/>
                <w:sz w:val="20"/>
                <w:szCs w:val="20"/>
              </w:rPr>
              <w:t>tanzyn</w:t>
            </w:r>
            <w:r w:rsidR="009C05CC" w:rsidRPr="00454FBC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proofErr w:type="spellEnd"/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9CB3BA" w14:textId="77777777" w:rsidR="00E302B5" w:rsidRPr="00454FBC" w:rsidRDefault="00E302B5" w:rsidP="00454FBC">
            <w:pPr>
              <w:pStyle w:val="Akapitzlist"/>
              <w:numPr>
                <w:ilvl w:val="3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rzadziej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niż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miesiące:</w:t>
            </w:r>
          </w:p>
          <w:p w14:paraId="52A7CEA5" w14:textId="77777777" w:rsidR="00E302B5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ECHO,</w:t>
            </w:r>
          </w:p>
          <w:p w14:paraId="0AAF7553" w14:textId="77777777" w:rsidR="00E302B5" w:rsidRPr="00454FBC" w:rsidRDefault="00E302B5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349B6A" w14:textId="77777777" w:rsidR="009E4FDF" w:rsidRPr="00454FBC" w:rsidRDefault="00E302B5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wyłącznie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przedoperacyjnego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pertuzumabem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chemioterapią.</w:t>
            </w:r>
          </w:p>
          <w:p w14:paraId="653AF611" w14:textId="77777777" w:rsidR="009E4FDF" w:rsidRPr="00454FBC" w:rsidRDefault="009E4FDF" w:rsidP="00454FBC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FECBBC" w14:textId="77777777" w:rsidR="003F5531" w:rsidRPr="00454FBC" w:rsidRDefault="003F5531" w:rsidP="00454FBC">
            <w:pPr>
              <w:pStyle w:val="Akapitzlist"/>
              <w:numPr>
                <w:ilvl w:val="0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przerzutowego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46DAB1CE" w14:textId="77777777" w:rsidR="00127F97" w:rsidRPr="00454FBC" w:rsidRDefault="00127F97" w:rsidP="00454FBC">
            <w:pPr>
              <w:pStyle w:val="Akapitzlist"/>
              <w:numPr>
                <w:ilvl w:val="1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Wykaz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badań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4EE402C1" w14:textId="77777777" w:rsidR="00127F97" w:rsidRPr="00454FBC" w:rsidRDefault="00467BD1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26ACB" w:rsidRPr="00454FBC">
              <w:rPr>
                <w:rFonts w:ascii="Times New Roman" w:hAnsi="Times New Roman" w:cs="Times New Roman"/>
                <w:sz w:val="20"/>
                <w:szCs w:val="20"/>
              </w:rPr>
              <w:t>adanie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ACB" w:rsidRPr="00454FBC">
              <w:rPr>
                <w:rFonts w:ascii="Times New Roman" w:hAnsi="Times New Roman" w:cs="Times New Roman"/>
                <w:sz w:val="20"/>
                <w:szCs w:val="20"/>
              </w:rPr>
              <w:t>immunohistochemiczne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hybrydyzacji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8FB" w:rsidRPr="00454FBC">
              <w:rPr>
                <w:rFonts w:ascii="Times New Roman" w:hAnsi="Times New Roman" w:cs="Times New Roman"/>
                <w:sz w:val="20"/>
                <w:szCs w:val="20"/>
              </w:rPr>
              <w:t>oceniające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ekspresję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receptorów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ER,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(możliwe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wykorzystanie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wykonanego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wcześniej)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4A7491" w14:textId="77777777" w:rsidR="00E95954" w:rsidRPr="00454FBC" w:rsidRDefault="00467BD1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adanie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germinalnej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BRCA1/2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(możliwe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wykorzystanie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wykonanego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wcześniej)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5954" w:rsidRPr="00454FBC">
              <w:rPr>
                <w:rFonts w:ascii="Times New Roman" w:hAnsi="Times New Roman" w:cs="Times New Roman"/>
                <w:sz w:val="20"/>
                <w:szCs w:val="20"/>
              </w:rPr>
              <w:t>talazoparybu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F6698F8" w14:textId="77777777" w:rsidR="00E95954" w:rsidRPr="00454FBC" w:rsidRDefault="00467BD1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otwierdzona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mutacja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genu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PIK3CA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wykorzystaniem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zwalidowanego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testu</w:t>
            </w:r>
            <w:r w:rsidR="00ED6BCB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alpelisybu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(możliwe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wykorzystanie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wykonanego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AE9" w:rsidRPr="00454FBC">
              <w:rPr>
                <w:rFonts w:ascii="Times New Roman" w:hAnsi="Times New Roman" w:cs="Times New Roman"/>
                <w:sz w:val="20"/>
                <w:szCs w:val="20"/>
              </w:rPr>
              <w:t>wcześniej)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074812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rozmazem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864BCA0" w14:textId="77777777" w:rsidR="00127F97" w:rsidRPr="00454FBC" w:rsidRDefault="009518FB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kreatyniny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A4F0B0" w14:textId="77777777" w:rsidR="00127F97" w:rsidRPr="00454FBC" w:rsidRDefault="009518FB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1B24A02" w14:textId="77777777" w:rsidR="00127F97" w:rsidRPr="00454FBC" w:rsidRDefault="009518FB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CDFFCC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bilirubiny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DB237B" w14:textId="77777777" w:rsidR="008A03D5" w:rsidRPr="00454FBC" w:rsidRDefault="00B95A4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454FBC">
              <w:rPr>
                <w:rFonts w:ascii="Times New Roman" w:hAnsi="Times New Roman" w:cs="Times New Roman"/>
                <w:sz w:val="20"/>
                <w:szCs w:val="20"/>
              </w:rPr>
              <w:t>glukozy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454FBC">
              <w:rPr>
                <w:rFonts w:ascii="Times New Roman" w:hAnsi="Times New Roman" w:cs="Times New Roman"/>
                <w:sz w:val="20"/>
                <w:szCs w:val="20"/>
              </w:rPr>
              <w:t>czczo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454FBC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BF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14BF" w:rsidRPr="00454FBC">
              <w:rPr>
                <w:rFonts w:ascii="Times New Roman" w:hAnsi="Times New Roman" w:cs="Times New Roman"/>
                <w:sz w:val="20"/>
                <w:szCs w:val="20"/>
              </w:rPr>
              <w:t>alpelisybu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DECEE83" w14:textId="77777777" w:rsidR="00F314BF" w:rsidRPr="00454FBC" w:rsidRDefault="00F314B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odsetek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hemoglobiny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0B12" w:rsidRPr="00454FBC">
              <w:rPr>
                <w:rFonts w:ascii="Times New Roman" w:hAnsi="Times New Roman" w:cs="Times New Roman"/>
                <w:sz w:val="20"/>
                <w:szCs w:val="20"/>
              </w:rPr>
              <w:t>glikowanej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314" w:rsidRPr="00454FBC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314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314" w:rsidRPr="00454FBC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314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314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314" w:rsidRPr="00454FBC">
              <w:rPr>
                <w:rFonts w:ascii="Times New Roman" w:hAnsi="Times New Roman" w:cs="Times New Roman"/>
                <w:sz w:val="20"/>
                <w:szCs w:val="20"/>
              </w:rPr>
              <w:t>alpelisybu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8706B6" w14:textId="77777777" w:rsidR="00CA2C66" w:rsidRPr="00454FBC" w:rsidRDefault="00CA2C66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estradiolu,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FSH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chorych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brakiem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miesiączki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indukowanym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chemioterapią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chorych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okresie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przed-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okołomenopauzalnym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inhibitorami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CDK4/6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4314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74314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alpelisybem</w:t>
            </w:r>
            <w:proofErr w:type="spellEnd"/>
            <w:r w:rsidR="00B873D9" w:rsidRPr="0045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81935FB" w14:textId="77777777" w:rsidR="00127F97" w:rsidRPr="00454FBC" w:rsidRDefault="00D26ACB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piersiowej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(wykonane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ostatnich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ygodni)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rodzaju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A38AB10" w14:textId="77777777" w:rsidR="00127F97" w:rsidRPr="00454FBC" w:rsidRDefault="00D26ACB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miednicy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(wykonane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ostatnich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tygodni,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klinicznej)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rodzaju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ożliwości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07463A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scyntygrafia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kośćca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(wykonanie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klinicznej)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1DE880" w14:textId="77777777" w:rsidR="00DE2B35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36D50A3" w14:textId="3E5B0694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ECHO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serca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anty-HER2</w:t>
            </w:r>
            <w:r w:rsidR="005955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BB6AC2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konsultacja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kardiologiczna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jedynie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wydolności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układu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sercowo-naczyniowego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nieprawidłowych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wyników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FB83BE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rezonans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magnetyczny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mózgu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wskazania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kliniczne)</w:t>
            </w:r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FA0630" w14:textId="77777777" w:rsidR="00127F97" w:rsidRPr="00454FBC" w:rsidRDefault="00127F97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C2426" w14:textId="77777777" w:rsidR="00127F97" w:rsidRPr="00454FBC" w:rsidRDefault="00127F97" w:rsidP="00454FBC">
            <w:pPr>
              <w:pStyle w:val="Akapitzlist"/>
              <w:numPr>
                <w:ilvl w:val="1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72938EEF" w14:textId="77777777" w:rsidR="00127F97" w:rsidRPr="00454FBC" w:rsidRDefault="006C1BC5" w:rsidP="00454FBC">
            <w:pPr>
              <w:pStyle w:val="Akapitzlist"/>
              <w:numPr>
                <w:ilvl w:val="3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laboratoryjne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1DF4B75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C07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rozmazem</w:t>
            </w:r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5E78E3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</w:t>
            </w:r>
            <w:r w:rsidR="00555C07" w:rsidRPr="00454F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kreatyniny</w:t>
            </w:r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50447A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aktywnoś</w:t>
            </w:r>
            <w:r w:rsidR="00555C07" w:rsidRPr="00454FBC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5FD602" w14:textId="77777777" w:rsidR="00127F97" w:rsidRPr="00454FBC" w:rsidRDefault="00CA2C66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aktywności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7F97" w:rsidRPr="00454FBC">
              <w:rPr>
                <w:rFonts w:ascii="Times New Roman" w:hAnsi="Times New Roman" w:cs="Times New Roman"/>
                <w:sz w:val="20"/>
                <w:szCs w:val="20"/>
              </w:rPr>
              <w:t>AspA</w:t>
            </w:r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</w:p>
          <w:p w14:paraId="32A1F4D3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</w:t>
            </w:r>
            <w:r w:rsidR="00555C07" w:rsidRPr="00454F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bilirubiny</w:t>
            </w:r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3A244A" w14:textId="77777777" w:rsidR="003C057F" w:rsidRPr="00454FBC" w:rsidRDefault="003C057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glukozy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czczo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843"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alpelisybu</w:t>
            </w:r>
            <w:proofErr w:type="spellEnd"/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8ED1FE" w14:textId="77777777" w:rsidR="003C057F" w:rsidRPr="00454FBC" w:rsidRDefault="003C057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odsetek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hemoglobiny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glikowanej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843"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alpelisybu</w:t>
            </w:r>
            <w:proofErr w:type="spellEnd"/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1AF66F" w14:textId="77777777" w:rsidR="00C62C88" w:rsidRPr="00454FBC" w:rsidRDefault="00C62C88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rybocyklibu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QTc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(+/-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dni),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początku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drugiego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cyklu,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potem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sz w:val="20"/>
                <w:szCs w:val="20"/>
              </w:rPr>
              <w:t>klinicznych)</w:t>
            </w:r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56A1D0" w14:textId="77777777" w:rsidR="00B817BE" w:rsidRPr="00454FBC" w:rsidRDefault="00B817BE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wykonuje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się:</w:t>
            </w:r>
          </w:p>
          <w:p w14:paraId="358A75D1" w14:textId="77777777" w:rsidR="00B817BE" w:rsidRPr="00454FBC" w:rsidRDefault="00B817BE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kolejnym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(zgodnie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rytmem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kolejnych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cykli),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rzadziej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wyłącznego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pertuzumabu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monoterapii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inhibitorem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aromatazy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D690D2" w14:textId="77777777" w:rsidR="00127F97" w:rsidRPr="00454FBC" w:rsidRDefault="00127F97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7BE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7BE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7BE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7BE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17BE"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17BE" w:rsidRPr="00454FBC">
              <w:rPr>
                <w:rFonts w:ascii="Times New Roman" w:hAnsi="Times New Roman" w:cs="Times New Roman"/>
                <w:sz w:val="20"/>
                <w:szCs w:val="20"/>
              </w:rPr>
              <w:t>emtanzyną</w:t>
            </w:r>
            <w:proofErr w:type="spellEnd"/>
            <w:r w:rsidR="00B817BE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7E7D1E" w14:textId="77777777" w:rsidR="00127F97" w:rsidRPr="00454FBC" w:rsidRDefault="008C1BFB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454FBC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454FBC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454FBC">
              <w:rPr>
                <w:rFonts w:ascii="Times New Roman" w:hAnsi="Times New Roman" w:cs="Times New Roman"/>
                <w:sz w:val="20"/>
                <w:szCs w:val="20"/>
              </w:rPr>
              <w:t>podaniem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C7B" w:rsidRPr="00454FBC">
              <w:rPr>
                <w:rFonts w:ascii="Times New Roman" w:hAnsi="Times New Roman" w:cs="Times New Roman"/>
                <w:sz w:val="20"/>
                <w:szCs w:val="20"/>
              </w:rPr>
              <w:t>paklitakselu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C7B" w:rsidRPr="00454FB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454FBC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7B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paklitakselem</w:t>
            </w:r>
            <w:proofErr w:type="spellEnd"/>
            <w:r w:rsidR="00B1327D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929D8C" w14:textId="77777777" w:rsidR="007B1577" w:rsidRPr="00454FBC" w:rsidRDefault="00E96108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tygodnie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pierwszych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7B6" w:rsidRPr="00454FBC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początku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każdego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kolejnych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cykli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6B9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454FBC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357518"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454FBC">
              <w:rPr>
                <w:rFonts w:ascii="Times New Roman" w:hAnsi="Times New Roman" w:cs="Times New Roman"/>
                <w:sz w:val="20"/>
                <w:szCs w:val="20"/>
              </w:rPr>
              <w:t>inhibitorami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454FBC">
              <w:rPr>
                <w:rFonts w:ascii="Times New Roman" w:hAnsi="Times New Roman" w:cs="Times New Roman"/>
                <w:sz w:val="20"/>
                <w:szCs w:val="20"/>
              </w:rPr>
              <w:t>CDK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F6F" w:rsidRPr="00454FBC">
              <w:rPr>
                <w:rFonts w:ascii="Times New Roman" w:hAnsi="Times New Roman" w:cs="Times New Roman"/>
                <w:sz w:val="20"/>
                <w:szCs w:val="20"/>
              </w:rPr>
              <w:t>4/6;</w:t>
            </w:r>
          </w:p>
          <w:p w14:paraId="5FB2DFCB" w14:textId="77777777" w:rsidR="005A68BE" w:rsidRPr="00454FBC" w:rsidRDefault="007B1577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oznaczone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57518" w:rsidRPr="00454FBC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a)-f)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tygodnie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pierwszych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oznaczone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F6316" w:rsidRPr="00454FBC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A40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A40" w:rsidRPr="00454FBC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A40" w:rsidRPr="00454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A40" w:rsidRPr="00454FBC">
              <w:rPr>
                <w:rFonts w:ascii="Times New Roman" w:hAnsi="Times New Roman" w:cs="Times New Roman"/>
                <w:sz w:val="20"/>
                <w:szCs w:val="20"/>
              </w:rPr>
              <w:t>pierwszych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A40" w:rsidRPr="00454FBC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A40"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52D" w:rsidRPr="00454FBC">
              <w:rPr>
                <w:rFonts w:ascii="Times New Roman" w:hAnsi="Times New Roman" w:cs="Times New Roman"/>
                <w:sz w:val="20"/>
                <w:szCs w:val="20"/>
              </w:rPr>
              <w:t>oznaczone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52D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052D" w:rsidRPr="00454FBC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52D" w:rsidRPr="00454FBC">
              <w:rPr>
                <w:rFonts w:ascii="Times New Roman" w:hAnsi="Times New Roman" w:cs="Times New Roman"/>
                <w:sz w:val="20"/>
                <w:szCs w:val="20"/>
              </w:rPr>
              <w:t>a)-g)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52D" w:rsidRPr="00454FBC">
              <w:rPr>
                <w:rFonts w:ascii="Times New Roman" w:hAnsi="Times New Roman" w:cs="Times New Roman"/>
                <w:sz w:val="20"/>
                <w:szCs w:val="20"/>
              </w:rPr>
              <w:t>wykonywane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70B"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3D8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3D8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3D8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23D8" w:rsidRPr="00454FBC">
              <w:rPr>
                <w:rFonts w:ascii="Times New Roman" w:hAnsi="Times New Roman" w:cs="Times New Roman"/>
                <w:sz w:val="20"/>
                <w:szCs w:val="20"/>
              </w:rPr>
              <w:t>alpelisybem</w:t>
            </w:r>
            <w:proofErr w:type="spellEnd"/>
            <w:r w:rsidR="00715B82"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406A13" w14:textId="77777777" w:rsidR="006246B9" w:rsidRPr="00454FBC" w:rsidRDefault="006246B9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klinicznych,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pozostałe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rzadziej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talazoparybem</w:t>
            </w:r>
            <w:proofErr w:type="spellEnd"/>
            <w:r w:rsidR="00715B82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325A5A" w14:textId="77777777" w:rsidR="00B56425" w:rsidRPr="00454FBC" w:rsidRDefault="00B56425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12DD9" w14:textId="77777777" w:rsidR="00127F97" w:rsidRPr="00454FBC" w:rsidRDefault="00127F97" w:rsidP="00454FBC">
            <w:pPr>
              <w:pStyle w:val="Akapitzlist"/>
              <w:numPr>
                <w:ilvl w:val="3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trzecim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szóstym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miesiącu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następnie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wskazań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klinicznych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zakończeniu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(4-6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tygodni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podania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ostatniej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dawki)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dotyczy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inhibitorów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453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CDK4/6</w:t>
            </w:r>
            <w:r w:rsidR="00CB1CB3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B1CB3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alpelisybu</w:t>
            </w:r>
            <w:proofErr w:type="spellEnd"/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1CB3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B1CB3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talazoparybu</w:t>
            </w:r>
            <w:proofErr w:type="spellEnd"/>
            <w:r w:rsidR="009F3C0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8C11D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EKG,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E542F0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ECHO,</w:t>
            </w:r>
          </w:p>
          <w:p w14:paraId="1245BD05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konsultacja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kardiologiczna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711567" w14:textId="77777777" w:rsidR="00127F97" w:rsidRPr="00454FBC" w:rsidRDefault="00127F97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EC6D1" w14:textId="77777777" w:rsidR="00127F97" w:rsidRPr="00454FBC" w:rsidRDefault="00127F97" w:rsidP="00454FBC">
            <w:pPr>
              <w:pStyle w:val="Akapitzlist"/>
              <w:numPr>
                <w:ilvl w:val="3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089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obrazowe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434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434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rzadziej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434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niż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miesiące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(wybór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metody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wyjściowej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metody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obrazowej)</w:t>
            </w:r>
            <w:r w:rsidR="009F3C0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A2E14D1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miednicy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zmian)</w:t>
            </w:r>
            <w:r w:rsidR="006573BD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E18E69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piersiowej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zmian),</w:t>
            </w:r>
          </w:p>
          <w:p w14:paraId="6C212EFA" w14:textId="77777777" w:rsidR="00127F97" w:rsidRPr="00454FBC" w:rsidRDefault="00127F97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scyntygrafia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koś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obrazowe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B35" w:rsidRPr="00454FBC">
              <w:rPr>
                <w:rFonts w:ascii="Times New Roman" w:hAnsi="Times New Roman" w:cs="Times New Roman"/>
                <w:sz w:val="20"/>
                <w:szCs w:val="20"/>
              </w:rPr>
              <w:t>leczenie)</w:t>
            </w:r>
            <w:r w:rsidR="00D46E83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0142F0C" w14:textId="77777777" w:rsidR="00D46E83" w:rsidRPr="00454FBC" w:rsidRDefault="00D46E83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odsetek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hemoglobiny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glikowanej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alpelisybu</w:t>
            </w:r>
            <w:proofErr w:type="spellEnd"/>
          </w:p>
          <w:p w14:paraId="315DAD83" w14:textId="77777777" w:rsidR="00E96108" w:rsidRPr="00454FBC" w:rsidRDefault="00E96108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estradiolu,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FSH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brakiem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miesiączki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indukowanym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chemioterapią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stosowaniem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analogów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LHRH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okr</w:t>
            </w:r>
            <w:r w:rsidR="00D64C2D" w:rsidRPr="00454FBC">
              <w:rPr>
                <w:rFonts w:ascii="Times New Roman" w:hAnsi="Times New Roman" w:cs="Times New Roman"/>
                <w:sz w:val="20"/>
                <w:szCs w:val="20"/>
              </w:rPr>
              <w:t>esie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454FBC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454FBC">
              <w:rPr>
                <w:rFonts w:ascii="Times New Roman" w:hAnsi="Times New Roman" w:cs="Times New Roman"/>
                <w:sz w:val="20"/>
                <w:szCs w:val="20"/>
              </w:rPr>
              <w:t>okołomenopauzalnym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454FBC">
              <w:rPr>
                <w:rFonts w:ascii="Times New Roman" w:hAnsi="Times New Roman" w:cs="Times New Roman"/>
                <w:sz w:val="20"/>
                <w:szCs w:val="20"/>
              </w:rPr>
              <w:t>inhibitorami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454FBC">
              <w:rPr>
                <w:rFonts w:ascii="Times New Roman" w:hAnsi="Times New Roman" w:cs="Times New Roman"/>
                <w:sz w:val="20"/>
                <w:szCs w:val="20"/>
              </w:rPr>
              <w:t>CDK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C2D" w:rsidRPr="00454FBC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  <w:r w:rsidR="006573BD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D63F5F" w14:textId="77777777" w:rsidR="00BF1D1D" w:rsidRPr="00454FBC" w:rsidRDefault="00BF1D1D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rezonans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magnetyczny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mózgu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(jedynie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mózgu)</w:t>
            </w:r>
            <w:r w:rsidR="006573BD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4A15F9" w14:textId="77777777" w:rsidR="002D3BDF" w:rsidRPr="00454FBC" w:rsidRDefault="002D3BDF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9D20B" w14:textId="77777777" w:rsidR="00A900FD" w:rsidRPr="00454FBC" w:rsidRDefault="00D46E83" w:rsidP="00454FBC">
            <w:pPr>
              <w:pStyle w:val="Akapitzlist"/>
              <w:numPr>
                <w:ilvl w:val="0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potrójnie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ujemnego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raka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piersi</w:t>
            </w:r>
          </w:p>
          <w:p w14:paraId="213BA8A5" w14:textId="77777777" w:rsidR="002D3BDF" w:rsidRPr="00454FBC" w:rsidRDefault="00D46E83" w:rsidP="00454FBC">
            <w:pPr>
              <w:pStyle w:val="Akapitzlist"/>
              <w:numPr>
                <w:ilvl w:val="1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Wykaz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badań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08C181B6" w14:textId="77777777" w:rsidR="002D3BDF" w:rsidRPr="00454FBC" w:rsidRDefault="00640144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adanie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immunohistochemiczne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hybrydyzacji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oceniające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ekspresję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HER2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receptorów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ER,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(możliwe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wykorzystanie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wykonanego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wcześniej)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99C656" w14:textId="77777777" w:rsidR="002D3BDF" w:rsidRPr="00454FBC" w:rsidRDefault="006573BD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adanie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germinalnej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BRCA1/2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(możliwe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wykorzystanie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wykonanego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wcześniej)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3BDF" w:rsidRPr="00454FBC">
              <w:rPr>
                <w:rFonts w:ascii="Times New Roman" w:hAnsi="Times New Roman" w:cs="Times New Roman"/>
                <w:sz w:val="20"/>
                <w:szCs w:val="20"/>
              </w:rPr>
              <w:t>talazoparybu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5A92F4" w14:textId="77777777" w:rsidR="002D3BDF" w:rsidRPr="00454FBC" w:rsidRDefault="002D3BD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rozmazem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C47FF3" w14:textId="77777777" w:rsidR="002D3BDF" w:rsidRPr="00454FBC" w:rsidRDefault="002D3BD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kreatyniny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6D4792" w14:textId="77777777" w:rsidR="002D3BDF" w:rsidRPr="00454FBC" w:rsidRDefault="002D3BD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5F9204" w14:textId="77777777" w:rsidR="002D3BDF" w:rsidRPr="00454FBC" w:rsidRDefault="002D3BD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718576" w14:textId="77777777" w:rsidR="002D3BDF" w:rsidRPr="00454FBC" w:rsidRDefault="002D3BD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bilirubiny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19C9D3" w14:textId="77777777" w:rsidR="002D3BDF" w:rsidRPr="00454FBC" w:rsidRDefault="002D3BD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piersiowej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(wykonane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ostatnich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tygodni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8CF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8CF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8CF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58CF" w:rsidRPr="00454FBC">
              <w:rPr>
                <w:rFonts w:ascii="Times New Roman" w:hAnsi="Times New Roman" w:cs="Times New Roman"/>
                <w:sz w:val="20"/>
                <w:szCs w:val="20"/>
              </w:rPr>
              <w:t>talazoparybu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rodzaju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6061D9" w14:textId="77777777" w:rsidR="002D3BDF" w:rsidRPr="00454FBC" w:rsidRDefault="002D3BD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miednicy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MR,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454FBC">
              <w:rPr>
                <w:rFonts w:ascii="Times New Roman" w:hAnsi="Times New Roman" w:cs="Times New Roman"/>
                <w:sz w:val="20"/>
                <w:szCs w:val="20"/>
              </w:rPr>
              <w:t>(wykonane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454FBC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454FBC">
              <w:rPr>
                <w:rFonts w:ascii="Times New Roman" w:hAnsi="Times New Roman" w:cs="Times New Roman"/>
                <w:sz w:val="20"/>
                <w:szCs w:val="20"/>
              </w:rPr>
              <w:t>ostatnich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454F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454FBC">
              <w:rPr>
                <w:rFonts w:ascii="Times New Roman" w:hAnsi="Times New Roman" w:cs="Times New Roman"/>
                <w:sz w:val="20"/>
                <w:szCs w:val="20"/>
              </w:rPr>
              <w:t>tygodni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E7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4EE7" w:rsidRPr="00454FBC">
              <w:rPr>
                <w:rFonts w:ascii="Times New Roman" w:hAnsi="Times New Roman" w:cs="Times New Roman"/>
                <w:sz w:val="20"/>
                <w:szCs w:val="20"/>
              </w:rPr>
              <w:t>talazoparybu</w:t>
            </w:r>
            <w:proofErr w:type="spellEnd"/>
            <w:r w:rsidR="001341F0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1F0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klinicznej)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rodzaju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966C2C" w14:textId="77777777" w:rsidR="002D3BDF" w:rsidRPr="00454FBC" w:rsidRDefault="002D3BD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scyntygrafia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kośćca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(wykonanie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klinicznej)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C07928" w14:textId="77777777" w:rsidR="002D3BDF" w:rsidRPr="00454FBC" w:rsidRDefault="002D3BD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DC2543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F4929E" w14:textId="77777777" w:rsidR="002D3BDF" w:rsidRPr="00454FBC" w:rsidRDefault="002D3BD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konsultacja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kardiologiczna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jedynie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wydolności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układu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sercowo-naczyniowego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nieprawidłowych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wyników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4A99097" w14:textId="77777777" w:rsidR="002D3BDF" w:rsidRPr="00454FBC" w:rsidRDefault="002D3BD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rezonans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magnetyczny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mózgu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(tylko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wskazania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kliniczne)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1CEEF6" w14:textId="77777777" w:rsidR="00363C5F" w:rsidRPr="00454FBC" w:rsidRDefault="00363C5F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EB5" w:rsidRPr="00454FBC">
              <w:rPr>
                <w:rFonts w:ascii="Times New Roman" w:hAnsi="Times New Roman" w:cs="Times New Roman"/>
                <w:sz w:val="20"/>
                <w:szCs w:val="20"/>
              </w:rPr>
              <w:t>obrazowe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EB5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EB5" w:rsidRPr="00454FBC">
              <w:rPr>
                <w:rFonts w:ascii="Times New Roman" w:hAnsi="Times New Roman" w:cs="Times New Roman"/>
                <w:sz w:val="20"/>
                <w:szCs w:val="20"/>
              </w:rPr>
              <w:t>razie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EB5" w:rsidRPr="00454FBC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EB5" w:rsidRPr="00454FBC">
              <w:rPr>
                <w:rFonts w:ascii="Times New Roman" w:hAnsi="Times New Roman" w:cs="Times New Roman"/>
                <w:sz w:val="20"/>
                <w:szCs w:val="20"/>
              </w:rPr>
              <w:t>klinicznych.</w:t>
            </w:r>
          </w:p>
          <w:p w14:paraId="790821D0" w14:textId="77777777" w:rsidR="00A869DE" w:rsidRPr="00454FBC" w:rsidRDefault="00A869DE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Wstępne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obrazowe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muszą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umożliwić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późniejszą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obiektywną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aktualnych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RECIST.</w:t>
            </w:r>
          </w:p>
          <w:p w14:paraId="48062F95" w14:textId="77777777" w:rsidR="00A869DE" w:rsidRPr="00454FBC" w:rsidRDefault="00A869DE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5C4D42" w14:textId="77777777" w:rsidR="002D3BDF" w:rsidRPr="00454FBC" w:rsidRDefault="00E04103" w:rsidP="00454FBC">
            <w:pPr>
              <w:pStyle w:val="Akapitzlist"/>
              <w:numPr>
                <w:ilvl w:val="1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600CA68E" w14:textId="77777777" w:rsidR="004B2F6E" w:rsidRPr="00454FBC" w:rsidRDefault="00C16743" w:rsidP="00454FBC">
            <w:pPr>
              <w:pStyle w:val="Akapitzlist"/>
              <w:numPr>
                <w:ilvl w:val="3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646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laboratoryjne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05E7DA9" w14:textId="77777777" w:rsidR="004B2F6E" w:rsidRPr="00454FBC" w:rsidRDefault="004B2F6E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rozmazem;</w:t>
            </w:r>
          </w:p>
          <w:p w14:paraId="2407A1B3" w14:textId="77777777" w:rsidR="004B2F6E" w:rsidRPr="00454FBC" w:rsidRDefault="004B2F6E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kreatyniny;</w:t>
            </w:r>
          </w:p>
          <w:p w14:paraId="53D319AE" w14:textId="77777777" w:rsidR="004B2F6E" w:rsidRPr="00454FBC" w:rsidRDefault="004B2F6E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8D1741" w14:textId="77777777" w:rsidR="004B2F6E" w:rsidRPr="00454FBC" w:rsidRDefault="004B2F6E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aktywności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C1F9CC" w14:textId="77777777" w:rsidR="004B2F6E" w:rsidRPr="00454FBC" w:rsidRDefault="004B2F6E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bilirubiny;</w:t>
            </w:r>
          </w:p>
          <w:p w14:paraId="689C173C" w14:textId="77777777" w:rsidR="00D33197" w:rsidRPr="00454FBC" w:rsidRDefault="00E763B3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wykonuje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F43EB2" w:rsidRPr="00454F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7344BBD" w14:textId="77777777" w:rsidR="00CD2E57" w:rsidRPr="00454FBC" w:rsidRDefault="00BF3397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morfologi</w:t>
            </w:r>
            <w:r w:rsidR="003F3059" w:rsidRPr="00454F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wskazań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klinicznych,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454FBC">
              <w:rPr>
                <w:rFonts w:ascii="Times New Roman" w:hAnsi="Times New Roman" w:cs="Times New Roman"/>
                <w:sz w:val="20"/>
                <w:szCs w:val="20"/>
              </w:rPr>
              <w:t>pozostałe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454FBC">
              <w:rPr>
                <w:rFonts w:ascii="Times New Roman" w:hAnsi="Times New Roman" w:cs="Times New Roman"/>
                <w:sz w:val="20"/>
                <w:szCs w:val="20"/>
              </w:rPr>
              <w:t>rzadziej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454FBC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1CB" w:rsidRPr="00454F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1CB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1CB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D06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11CB" w:rsidRPr="00454FBC">
              <w:rPr>
                <w:rFonts w:ascii="Times New Roman" w:hAnsi="Times New Roman" w:cs="Times New Roman"/>
                <w:sz w:val="20"/>
                <w:szCs w:val="20"/>
              </w:rPr>
              <w:t>talazo</w:t>
            </w:r>
            <w:r w:rsidR="00CD4D06" w:rsidRPr="00454FBC">
              <w:rPr>
                <w:rFonts w:ascii="Times New Roman" w:hAnsi="Times New Roman" w:cs="Times New Roman"/>
                <w:sz w:val="20"/>
                <w:szCs w:val="20"/>
              </w:rPr>
              <w:t>parybem</w:t>
            </w:r>
            <w:proofErr w:type="spellEnd"/>
          </w:p>
          <w:p w14:paraId="3C4A5D90" w14:textId="3E50CA9E" w:rsidR="00CA14F5" w:rsidRPr="00454FBC" w:rsidRDefault="00CD4D06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A14F5" w:rsidRPr="00454FBC">
              <w:rPr>
                <w:rFonts w:ascii="Times New Roman" w:hAnsi="Times New Roman" w:cs="Times New Roman"/>
                <w:sz w:val="20"/>
                <w:szCs w:val="20"/>
              </w:rPr>
              <w:t>rzed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4F5" w:rsidRPr="00454FBC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4FE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podaniem </w:t>
            </w:r>
            <w:r w:rsidR="00CA14F5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4F5"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4F5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B7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01B7" w:rsidRPr="00454FBC">
              <w:rPr>
                <w:rFonts w:ascii="Times New Roman" w:hAnsi="Times New Roman" w:cs="Times New Roman"/>
                <w:sz w:val="20"/>
                <w:szCs w:val="20"/>
              </w:rPr>
              <w:t>sacytuzumabem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01B7" w:rsidRPr="00454FBC">
              <w:rPr>
                <w:rFonts w:ascii="Times New Roman" w:hAnsi="Times New Roman" w:cs="Times New Roman"/>
                <w:sz w:val="20"/>
                <w:szCs w:val="20"/>
              </w:rPr>
              <w:t>gowitekan</w:t>
            </w:r>
            <w:proofErr w:type="spellEnd"/>
            <w:r w:rsidR="006201B7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F4373B" w14:textId="77777777" w:rsidR="004B2F6E" w:rsidRPr="00454FBC" w:rsidRDefault="004B2F6E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F784B6" w14:textId="77777777" w:rsidR="00647471" w:rsidRPr="00454FBC" w:rsidRDefault="00CD2E57" w:rsidP="00454FBC">
            <w:pPr>
              <w:pStyle w:val="Akapitzlist"/>
              <w:numPr>
                <w:ilvl w:val="3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obrazowe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(wybór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metody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wyjściowej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metody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7471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obrazowej)</w:t>
            </w:r>
            <w:r w:rsidR="009F3C07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AB0F62" w14:textId="77777777" w:rsidR="00376769" w:rsidRPr="00454FBC" w:rsidRDefault="00376769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miednicy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zmian)</w:t>
            </w:r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7A1791" w14:textId="77777777" w:rsidR="00376769" w:rsidRPr="00454FBC" w:rsidRDefault="00376769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klatki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piersiowej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możliwości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zmian)</w:t>
            </w:r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E6DDE8" w14:textId="77777777" w:rsidR="00376769" w:rsidRPr="00454FBC" w:rsidRDefault="00376769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scyntygrafia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obrazowe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leczenie)</w:t>
            </w:r>
            <w:r w:rsidR="009F3C07" w:rsidRPr="00454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2DBEB04" w14:textId="77777777" w:rsidR="00376769" w:rsidRPr="00454FBC" w:rsidRDefault="00376769" w:rsidP="00454FBC">
            <w:pPr>
              <w:pStyle w:val="Akapitzlist"/>
              <w:numPr>
                <w:ilvl w:val="4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tomografia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komputerowa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rezonans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magnetyczny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mózgu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(jedynie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chore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przerzutami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mózgu);</w:t>
            </w:r>
          </w:p>
          <w:p w14:paraId="4F8D69AD" w14:textId="77777777" w:rsidR="00BF0899" w:rsidRPr="00454FBC" w:rsidRDefault="00BF0899" w:rsidP="00454FB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wykonuje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się:</w:t>
            </w:r>
          </w:p>
          <w:p w14:paraId="7F1C0190" w14:textId="77777777" w:rsidR="00E327B6" w:rsidRPr="00454FBC" w:rsidRDefault="00E327B6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F0899" w:rsidRPr="00454FBC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899" w:rsidRPr="00454FBC">
              <w:rPr>
                <w:rFonts w:ascii="Times New Roman" w:hAnsi="Times New Roman" w:cs="Times New Roman"/>
                <w:sz w:val="20"/>
                <w:szCs w:val="20"/>
              </w:rPr>
              <w:t>rzadziej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899" w:rsidRPr="00454FBC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899"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899" w:rsidRPr="0045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899" w:rsidRPr="00454FBC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 w:rsidR="005E2FFC" w:rsidRPr="00454F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AD781F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talazoparybem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074EAD8" w14:textId="77777777" w:rsidR="00181742" w:rsidRPr="00454FBC" w:rsidRDefault="00181742" w:rsidP="00454FBC">
            <w:pPr>
              <w:pStyle w:val="Akapitzlist"/>
              <w:numPr>
                <w:ilvl w:val="5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rzadziej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tygodni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14E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27A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27A" w:rsidRPr="00454FBC">
              <w:rPr>
                <w:rFonts w:ascii="Times New Roman" w:hAnsi="Times New Roman" w:cs="Times New Roman"/>
                <w:sz w:val="20"/>
                <w:szCs w:val="20"/>
              </w:rPr>
              <w:t>ostatnim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27A" w:rsidRPr="00454FBC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9C0" w:rsidRPr="00454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027A" w:rsidRPr="00454F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9C0" w:rsidRPr="00454FBC">
              <w:rPr>
                <w:rFonts w:ascii="Times New Roman" w:hAnsi="Times New Roman" w:cs="Times New Roman"/>
                <w:sz w:val="20"/>
                <w:szCs w:val="20"/>
              </w:rPr>
              <w:t>tygodnia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9C0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sacytuzumabem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gowitekanem</w:t>
            </w:r>
            <w:proofErr w:type="spellEnd"/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625249" w14:textId="77777777" w:rsidR="00631CAD" w:rsidRPr="00454FBC" w:rsidRDefault="00631CAD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B910F" w14:textId="77777777" w:rsidR="00BA21BA" w:rsidRPr="00454FBC" w:rsidRDefault="00BA21BA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06E" w:rsidRPr="00454FBC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06E" w:rsidRPr="00454FB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wykonywan</w:t>
            </w:r>
            <w:r w:rsidR="0073106E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06E" w:rsidRPr="00454FBC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06E" w:rsidRPr="00454FBC"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06E" w:rsidRPr="00454FBC">
              <w:rPr>
                <w:rFonts w:ascii="Times New Roman" w:hAnsi="Times New Roman" w:cs="Times New Roman"/>
                <w:sz w:val="20"/>
                <w:szCs w:val="20"/>
              </w:rPr>
              <w:t>obrazowych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konieczn</w:t>
            </w:r>
            <w:r w:rsidR="0073106E" w:rsidRPr="00454FBC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RECIST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klinicznej.</w:t>
            </w:r>
          </w:p>
          <w:p w14:paraId="5BF8E4C8" w14:textId="77777777" w:rsidR="00BA21BA" w:rsidRPr="00454FBC" w:rsidRDefault="00BA21BA" w:rsidP="00454FBC">
            <w:pPr>
              <w:spacing w:after="60" w:line="276" w:lineRule="auto"/>
              <w:ind w:lef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DC1EB" w14:textId="77777777" w:rsidR="00BA21BA" w:rsidRPr="00454FBC" w:rsidRDefault="00BA21BA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Określenie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powinno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wykonywane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wykorzystaniem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metody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identycznej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wykorzystanej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kwalifikowania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leczenia.</w:t>
            </w:r>
          </w:p>
          <w:p w14:paraId="6BB53879" w14:textId="77777777" w:rsidR="00957268" w:rsidRPr="00454FBC" w:rsidRDefault="00957268" w:rsidP="00454FBC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446D93" w14:textId="77777777" w:rsidR="005A38EC" w:rsidRPr="00454FBC" w:rsidRDefault="005A38EC" w:rsidP="00454FBC">
            <w:pPr>
              <w:pStyle w:val="Akapitzlist"/>
              <w:numPr>
                <w:ilvl w:val="0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B873D9"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362C5E5E" w14:textId="77777777" w:rsidR="005A38EC" w:rsidRPr="00454FBC" w:rsidRDefault="009F3C07" w:rsidP="00454FBC">
            <w:pPr>
              <w:pStyle w:val="Akapitzlist"/>
              <w:numPr>
                <w:ilvl w:val="3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2D1E4E" w14:textId="6A947949" w:rsidR="005A38EC" w:rsidRPr="00454FBC" w:rsidRDefault="009F3C07" w:rsidP="00454FBC">
            <w:pPr>
              <w:pStyle w:val="Akapitzlist"/>
              <w:numPr>
                <w:ilvl w:val="3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zupełnienie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FBC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(SMPT)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F06E3A" w14:textId="77777777" w:rsidR="00606666" w:rsidRPr="00454FBC" w:rsidRDefault="009F3C07" w:rsidP="00454FBC">
            <w:pPr>
              <w:pStyle w:val="Akapitzlist"/>
              <w:numPr>
                <w:ilvl w:val="3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wykorzystaniem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substancji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czynnej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sacytuzumab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gowitekan</w:t>
            </w:r>
            <w:proofErr w:type="spellEnd"/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przekazywanie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pośrednictwem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rejestru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SMPT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wskaźników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A50" w:rsidRPr="00454FBC">
              <w:rPr>
                <w:rFonts w:ascii="Times New Roman" w:hAnsi="Times New Roman" w:cs="Times New Roman"/>
                <w:sz w:val="20"/>
                <w:szCs w:val="20"/>
              </w:rPr>
              <w:t>efektywności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666" w:rsidRPr="00454FBC">
              <w:rPr>
                <w:rFonts w:ascii="Times New Roman" w:hAnsi="Times New Roman" w:cs="Times New Roman"/>
                <w:sz w:val="20"/>
                <w:szCs w:val="20"/>
              </w:rPr>
              <w:t>terapii:</w:t>
            </w:r>
          </w:p>
          <w:p w14:paraId="02C18363" w14:textId="77777777" w:rsidR="005657C9" w:rsidRPr="00454FBC" w:rsidRDefault="005657C9" w:rsidP="00454FBC">
            <w:pPr>
              <w:pStyle w:val="Akapitzlist"/>
              <w:numPr>
                <w:ilvl w:val="4"/>
                <w:numId w:val="22"/>
              </w:numPr>
              <w:autoSpaceDE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śmiertelność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przeżycie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(OS)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zgonu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jakiejkolwiek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przyczyny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przeżycie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całkowite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oczekiwaną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medianą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11,8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miesiąca</w:t>
            </w:r>
            <w:r w:rsidR="009F3C07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4DA180C" w14:textId="77777777" w:rsidR="005657C9" w:rsidRPr="00454FBC" w:rsidRDefault="005657C9" w:rsidP="00454FBC">
            <w:pPr>
              <w:pStyle w:val="Akapitzlist"/>
              <w:numPr>
                <w:ilvl w:val="4"/>
                <w:numId w:val="22"/>
              </w:numPr>
              <w:autoSpaceDE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przeżycie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(PFS)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udokumentowanej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zgonu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jakiejkolwiek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przyczyny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przeżycie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wolne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progresji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oczekiwaną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medianą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4,8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miesiąca</w:t>
            </w:r>
            <w:r w:rsidR="009F3C07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4DD96F35" w14:textId="77777777" w:rsidR="00606666" w:rsidRPr="00454FBC" w:rsidRDefault="005657C9" w:rsidP="00454FBC">
            <w:pPr>
              <w:pStyle w:val="Akapitzlist"/>
              <w:numPr>
                <w:ilvl w:val="4"/>
                <w:numId w:val="22"/>
              </w:numPr>
              <w:autoSpaceDE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obiektywnych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(ORR)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odsetek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odpowiedzią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pełnej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(CR)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częściowej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(PR)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obiektywnych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73D9"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oczekiwany</w:t>
            </w:r>
            <w:r w:rsidRPr="00454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poziomie</w:t>
            </w:r>
            <w:r w:rsidR="00B873D9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31%</w:t>
            </w:r>
            <w:r w:rsidR="009F3C07" w:rsidRPr="0045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;</w:t>
            </w:r>
          </w:p>
          <w:p w14:paraId="298C35D9" w14:textId="77777777" w:rsidR="005A38EC" w:rsidRPr="00454FBC" w:rsidRDefault="009F3C07" w:rsidP="00454FBC">
            <w:pPr>
              <w:pStyle w:val="Akapitzlist"/>
              <w:numPr>
                <w:ilvl w:val="3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rzekazywanie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B873D9" w:rsidRPr="0045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BC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5A38EC" w:rsidRPr="0045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029050E" w14:textId="77777777" w:rsidR="00104C31" w:rsidRPr="00B873D9" w:rsidRDefault="00104C31"/>
    <w:sectPr w:rsidR="00104C31" w:rsidRPr="00B873D9" w:rsidSect="003C345F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1D3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1350243D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15546E89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1EB65BDC"/>
    <w:multiLevelType w:val="multilevel"/>
    <w:tmpl w:val="70F025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216B3EB4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21DA6EA0"/>
    <w:multiLevelType w:val="multilevel"/>
    <w:tmpl w:val="CEDA000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2574166A"/>
    <w:multiLevelType w:val="multilevel"/>
    <w:tmpl w:val="CEDA000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26222ED7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79E208D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37464152"/>
    <w:multiLevelType w:val="multilevel"/>
    <w:tmpl w:val="70F025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40C50F52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442B6D25"/>
    <w:multiLevelType w:val="multilevel"/>
    <w:tmpl w:val="CEDA000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469B5E51"/>
    <w:multiLevelType w:val="multilevel"/>
    <w:tmpl w:val="CEDA000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4F455846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57FD40AD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59CF20E3"/>
    <w:multiLevelType w:val="multilevel"/>
    <w:tmpl w:val="70F025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5E1D3CC2"/>
    <w:multiLevelType w:val="multilevel"/>
    <w:tmpl w:val="70F025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627E45AC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63D124E6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66A5106F"/>
    <w:multiLevelType w:val="multilevel"/>
    <w:tmpl w:val="70F025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6DD6057F"/>
    <w:multiLevelType w:val="multilevel"/>
    <w:tmpl w:val="70F0254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74331CA5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510292733">
    <w:abstractNumId w:val="7"/>
  </w:num>
  <w:num w:numId="2" w16cid:durableId="1743067909">
    <w:abstractNumId w:val="4"/>
  </w:num>
  <w:num w:numId="3" w16cid:durableId="1777673738">
    <w:abstractNumId w:val="17"/>
  </w:num>
  <w:num w:numId="4" w16cid:durableId="70851461">
    <w:abstractNumId w:val="0"/>
  </w:num>
  <w:num w:numId="5" w16cid:durableId="280958335">
    <w:abstractNumId w:val="2"/>
  </w:num>
  <w:num w:numId="6" w16cid:durableId="1706560164">
    <w:abstractNumId w:val="18"/>
  </w:num>
  <w:num w:numId="7" w16cid:durableId="320937198">
    <w:abstractNumId w:val="3"/>
  </w:num>
  <w:num w:numId="8" w16cid:durableId="1163155499">
    <w:abstractNumId w:val="19"/>
  </w:num>
  <w:num w:numId="9" w16cid:durableId="1924682549">
    <w:abstractNumId w:val="20"/>
  </w:num>
  <w:num w:numId="10" w16cid:durableId="1722443425">
    <w:abstractNumId w:val="15"/>
  </w:num>
  <w:num w:numId="11" w16cid:durableId="1785274065">
    <w:abstractNumId w:val="9"/>
  </w:num>
  <w:num w:numId="12" w16cid:durableId="1820687942">
    <w:abstractNumId w:val="16"/>
  </w:num>
  <w:num w:numId="13" w16cid:durableId="675574555">
    <w:abstractNumId w:val="8"/>
  </w:num>
  <w:num w:numId="14" w16cid:durableId="763308331">
    <w:abstractNumId w:val="13"/>
  </w:num>
  <w:num w:numId="15" w16cid:durableId="2031444104">
    <w:abstractNumId w:val="10"/>
  </w:num>
  <w:num w:numId="16" w16cid:durableId="2020813658">
    <w:abstractNumId w:val="1"/>
  </w:num>
  <w:num w:numId="17" w16cid:durableId="2128430217">
    <w:abstractNumId w:val="14"/>
  </w:num>
  <w:num w:numId="18" w16cid:durableId="415444122">
    <w:abstractNumId w:val="21"/>
  </w:num>
  <w:num w:numId="19" w16cid:durableId="1182820378">
    <w:abstractNumId w:val="5"/>
  </w:num>
  <w:num w:numId="20" w16cid:durableId="233853792">
    <w:abstractNumId w:val="6"/>
  </w:num>
  <w:num w:numId="21" w16cid:durableId="279996648">
    <w:abstractNumId w:val="12"/>
  </w:num>
  <w:num w:numId="22" w16cid:durableId="162781159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9B"/>
    <w:rsid w:val="00000263"/>
    <w:rsid w:val="00003D64"/>
    <w:rsid w:val="00003FDE"/>
    <w:rsid w:val="000042CB"/>
    <w:rsid w:val="00007894"/>
    <w:rsid w:val="00011428"/>
    <w:rsid w:val="000128B8"/>
    <w:rsid w:val="0001703F"/>
    <w:rsid w:val="000179EB"/>
    <w:rsid w:val="00017E74"/>
    <w:rsid w:val="000252C9"/>
    <w:rsid w:val="0002535A"/>
    <w:rsid w:val="00031AAF"/>
    <w:rsid w:val="00032EC5"/>
    <w:rsid w:val="00034D20"/>
    <w:rsid w:val="0003511C"/>
    <w:rsid w:val="000368A8"/>
    <w:rsid w:val="00040B70"/>
    <w:rsid w:val="000453C9"/>
    <w:rsid w:val="00046005"/>
    <w:rsid w:val="0005639B"/>
    <w:rsid w:val="00060DB6"/>
    <w:rsid w:val="0006500B"/>
    <w:rsid w:val="00080C2A"/>
    <w:rsid w:val="0008395E"/>
    <w:rsid w:val="0008571E"/>
    <w:rsid w:val="00085755"/>
    <w:rsid w:val="00085988"/>
    <w:rsid w:val="00086379"/>
    <w:rsid w:val="00087555"/>
    <w:rsid w:val="00090F70"/>
    <w:rsid w:val="000A0CB0"/>
    <w:rsid w:val="000A3C7C"/>
    <w:rsid w:val="000A59EA"/>
    <w:rsid w:val="000B0278"/>
    <w:rsid w:val="000B21CF"/>
    <w:rsid w:val="000B585F"/>
    <w:rsid w:val="000B5DDF"/>
    <w:rsid w:val="000B5E96"/>
    <w:rsid w:val="000B5F9E"/>
    <w:rsid w:val="000C2090"/>
    <w:rsid w:val="000C75B6"/>
    <w:rsid w:val="000D0E52"/>
    <w:rsid w:val="000D5778"/>
    <w:rsid w:val="000D7D2D"/>
    <w:rsid w:val="000F39D8"/>
    <w:rsid w:val="00100F8E"/>
    <w:rsid w:val="00102A4A"/>
    <w:rsid w:val="00104C31"/>
    <w:rsid w:val="00107B77"/>
    <w:rsid w:val="0011027A"/>
    <w:rsid w:val="0011175F"/>
    <w:rsid w:val="00120A38"/>
    <w:rsid w:val="00121A99"/>
    <w:rsid w:val="0012493A"/>
    <w:rsid w:val="00127F97"/>
    <w:rsid w:val="00132EAC"/>
    <w:rsid w:val="001341F0"/>
    <w:rsid w:val="001369C0"/>
    <w:rsid w:val="0014213C"/>
    <w:rsid w:val="001423D8"/>
    <w:rsid w:val="00145133"/>
    <w:rsid w:val="0016207C"/>
    <w:rsid w:val="0016571B"/>
    <w:rsid w:val="001707CC"/>
    <w:rsid w:val="001730CE"/>
    <w:rsid w:val="001746F7"/>
    <w:rsid w:val="00181742"/>
    <w:rsid w:val="00191941"/>
    <w:rsid w:val="00195EAC"/>
    <w:rsid w:val="001A336C"/>
    <w:rsid w:val="001B4529"/>
    <w:rsid w:val="001C30BB"/>
    <w:rsid w:val="001C5F00"/>
    <w:rsid w:val="001E0A1F"/>
    <w:rsid w:val="001E19D2"/>
    <w:rsid w:val="001E3CF1"/>
    <w:rsid w:val="001E47C7"/>
    <w:rsid w:val="001E535D"/>
    <w:rsid w:val="001E63DA"/>
    <w:rsid w:val="001E6CE7"/>
    <w:rsid w:val="0020079E"/>
    <w:rsid w:val="00202A04"/>
    <w:rsid w:val="00221F54"/>
    <w:rsid w:val="002232FD"/>
    <w:rsid w:val="00223A3A"/>
    <w:rsid w:val="00225BDF"/>
    <w:rsid w:val="00230A17"/>
    <w:rsid w:val="0023102B"/>
    <w:rsid w:val="002311E9"/>
    <w:rsid w:val="00231D81"/>
    <w:rsid w:val="00233EF5"/>
    <w:rsid w:val="0023755B"/>
    <w:rsid w:val="002435D3"/>
    <w:rsid w:val="00245FFA"/>
    <w:rsid w:val="00246110"/>
    <w:rsid w:val="0025478C"/>
    <w:rsid w:val="0025656E"/>
    <w:rsid w:val="002568D4"/>
    <w:rsid w:val="00257206"/>
    <w:rsid w:val="00263665"/>
    <w:rsid w:val="00267CCC"/>
    <w:rsid w:val="002712E4"/>
    <w:rsid w:val="00272769"/>
    <w:rsid w:val="00275407"/>
    <w:rsid w:val="00281EA0"/>
    <w:rsid w:val="00290560"/>
    <w:rsid w:val="00291F18"/>
    <w:rsid w:val="002A1959"/>
    <w:rsid w:val="002A1A4C"/>
    <w:rsid w:val="002B4593"/>
    <w:rsid w:val="002B6596"/>
    <w:rsid w:val="002C09C5"/>
    <w:rsid w:val="002C3B14"/>
    <w:rsid w:val="002C65CE"/>
    <w:rsid w:val="002C6C1A"/>
    <w:rsid w:val="002D0C94"/>
    <w:rsid w:val="002D2DC4"/>
    <w:rsid w:val="002D3BDF"/>
    <w:rsid w:val="002D5454"/>
    <w:rsid w:val="002D59C9"/>
    <w:rsid w:val="002D6A38"/>
    <w:rsid w:val="002E1826"/>
    <w:rsid w:val="002F113D"/>
    <w:rsid w:val="00310506"/>
    <w:rsid w:val="00314453"/>
    <w:rsid w:val="00315E27"/>
    <w:rsid w:val="003200F0"/>
    <w:rsid w:val="00321501"/>
    <w:rsid w:val="00330EFE"/>
    <w:rsid w:val="00333676"/>
    <w:rsid w:val="00333EE5"/>
    <w:rsid w:val="00336C2D"/>
    <w:rsid w:val="003402EF"/>
    <w:rsid w:val="00343B02"/>
    <w:rsid w:val="00344227"/>
    <w:rsid w:val="00350667"/>
    <w:rsid w:val="00356216"/>
    <w:rsid w:val="00357518"/>
    <w:rsid w:val="00361F3B"/>
    <w:rsid w:val="00363C5F"/>
    <w:rsid w:val="00364D0B"/>
    <w:rsid w:val="00365A2F"/>
    <w:rsid w:val="00366D62"/>
    <w:rsid w:val="00376769"/>
    <w:rsid w:val="00380A48"/>
    <w:rsid w:val="00381E4D"/>
    <w:rsid w:val="0038537F"/>
    <w:rsid w:val="003868BA"/>
    <w:rsid w:val="00393D5E"/>
    <w:rsid w:val="0039745B"/>
    <w:rsid w:val="003A20A5"/>
    <w:rsid w:val="003B1671"/>
    <w:rsid w:val="003B3CF5"/>
    <w:rsid w:val="003C057F"/>
    <w:rsid w:val="003C345F"/>
    <w:rsid w:val="003C51C0"/>
    <w:rsid w:val="003C7984"/>
    <w:rsid w:val="003D1606"/>
    <w:rsid w:val="003D2959"/>
    <w:rsid w:val="003D60C1"/>
    <w:rsid w:val="003E0452"/>
    <w:rsid w:val="003E40FB"/>
    <w:rsid w:val="003E4851"/>
    <w:rsid w:val="003F0170"/>
    <w:rsid w:val="003F3059"/>
    <w:rsid w:val="003F5531"/>
    <w:rsid w:val="003F66BF"/>
    <w:rsid w:val="003F7FDB"/>
    <w:rsid w:val="0040465B"/>
    <w:rsid w:val="00405EB8"/>
    <w:rsid w:val="0041002D"/>
    <w:rsid w:val="00410B12"/>
    <w:rsid w:val="00422D4D"/>
    <w:rsid w:val="00430E2D"/>
    <w:rsid w:val="00432394"/>
    <w:rsid w:val="004343AD"/>
    <w:rsid w:val="00434A9C"/>
    <w:rsid w:val="00436A64"/>
    <w:rsid w:val="00436A95"/>
    <w:rsid w:val="00436F41"/>
    <w:rsid w:val="00440680"/>
    <w:rsid w:val="00444646"/>
    <w:rsid w:val="00444C2F"/>
    <w:rsid w:val="00444DCF"/>
    <w:rsid w:val="00450BB0"/>
    <w:rsid w:val="004541C7"/>
    <w:rsid w:val="00454FBC"/>
    <w:rsid w:val="00454FFD"/>
    <w:rsid w:val="0046329D"/>
    <w:rsid w:val="00467BD1"/>
    <w:rsid w:val="00471D46"/>
    <w:rsid w:val="00471EBA"/>
    <w:rsid w:val="00482098"/>
    <w:rsid w:val="0048640D"/>
    <w:rsid w:val="00487283"/>
    <w:rsid w:val="004909BE"/>
    <w:rsid w:val="004A60C2"/>
    <w:rsid w:val="004A79E8"/>
    <w:rsid w:val="004B2F6E"/>
    <w:rsid w:val="004C33D6"/>
    <w:rsid w:val="004D1FAC"/>
    <w:rsid w:val="004D4CE2"/>
    <w:rsid w:val="004D7A56"/>
    <w:rsid w:val="004E18D0"/>
    <w:rsid w:val="004E3993"/>
    <w:rsid w:val="004E4D24"/>
    <w:rsid w:val="004E61E0"/>
    <w:rsid w:val="004F7967"/>
    <w:rsid w:val="00501D31"/>
    <w:rsid w:val="0050222E"/>
    <w:rsid w:val="005061A3"/>
    <w:rsid w:val="00507B13"/>
    <w:rsid w:val="00507EF5"/>
    <w:rsid w:val="0051121A"/>
    <w:rsid w:val="005120B0"/>
    <w:rsid w:val="005226C0"/>
    <w:rsid w:val="0052363C"/>
    <w:rsid w:val="00524131"/>
    <w:rsid w:val="00525490"/>
    <w:rsid w:val="005254FC"/>
    <w:rsid w:val="005334AD"/>
    <w:rsid w:val="00540C0F"/>
    <w:rsid w:val="0054628D"/>
    <w:rsid w:val="00553D1B"/>
    <w:rsid w:val="00555C07"/>
    <w:rsid w:val="00555F20"/>
    <w:rsid w:val="00557007"/>
    <w:rsid w:val="005611F4"/>
    <w:rsid w:val="005657C9"/>
    <w:rsid w:val="00565C76"/>
    <w:rsid w:val="00566145"/>
    <w:rsid w:val="00572F4C"/>
    <w:rsid w:val="005772F7"/>
    <w:rsid w:val="00582275"/>
    <w:rsid w:val="00583ACD"/>
    <w:rsid w:val="005870CF"/>
    <w:rsid w:val="00592695"/>
    <w:rsid w:val="00595510"/>
    <w:rsid w:val="005A2DF8"/>
    <w:rsid w:val="005A3460"/>
    <w:rsid w:val="005A38EC"/>
    <w:rsid w:val="005A3FC7"/>
    <w:rsid w:val="005A45CB"/>
    <w:rsid w:val="005A5686"/>
    <w:rsid w:val="005A68BE"/>
    <w:rsid w:val="005B3B41"/>
    <w:rsid w:val="005C183B"/>
    <w:rsid w:val="005C1950"/>
    <w:rsid w:val="005C4C1A"/>
    <w:rsid w:val="005C4EA1"/>
    <w:rsid w:val="005C566C"/>
    <w:rsid w:val="005C670B"/>
    <w:rsid w:val="005C78D5"/>
    <w:rsid w:val="005D15A3"/>
    <w:rsid w:val="005D373B"/>
    <w:rsid w:val="005D41AE"/>
    <w:rsid w:val="005D61A9"/>
    <w:rsid w:val="005E0501"/>
    <w:rsid w:val="005E248B"/>
    <w:rsid w:val="005E2FFC"/>
    <w:rsid w:val="005F4DB3"/>
    <w:rsid w:val="005F4E54"/>
    <w:rsid w:val="005F5546"/>
    <w:rsid w:val="005F6316"/>
    <w:rsid w:val="005F6AA0"/>
    <w:rsid w:val="00606666"/>
    <w:rsid w:val="00606E24"/>
    <w:rsid w:val="006115AE"/>
    <w:rsid w:val="00611F6B"/>
    <w:rsid w:val="00612ECE"/>
    <w:rsid w:val="00614298"/>
    <w:rsid w:val="00615B44"/>
    <w:rsid w:val="006167D2"/>
    <w:rsid w:val="006201B7"/>
    <w:rsid w:val="006246B9"/>
    <w:rsid w:val="00624776"/>
    <w:rsid w:val="00626F2A"/>
    <w:rsid w:val="00627CA3"/>
    <w:rsid w:val="00631CAD"/>
    <w:rsid w:val="00640144"/>
    <w:rsid w:val="00642011"/>
    <w:rsid w:val="006451A4"/>
    <w:rsid w:val="0064522A"/>
    <w:rsid w:val="00647471"/>
    <w:rsid w:val="006545A7"/>
    <w:rsid w:val="00654DE7"/>
    <w:rsid w:val="00656A46"/>
    <w:rsid w:val="006573BD"/>
    <w:rsid w:val="00663097"/>
    <w:rsid w:val="0066408B"/>
    <w:rsid w:val="006710D9"/>
    <w:rsid w:val="00674928"/>
    <w:rsid w:val="00682C5C"/>
    <w:rsid w:val="00684593"/>
    <w:rsid w:val="006862B2"/>
    <w:rsid w:val="0069017F"/>
    <w:rsid w:val="00690F4B"/>
    <w:rsid w:val="00691E03"/>
    <w:rsid w:val="00692362"/>
    <w:rsid w:val="00692511"/>
    <w:rsid w:val="00693D3F"/>
    <w:rsid w:val="006963B6"/>
    <w:rsid w:val="006A38A9"/>
    <w:rsid w:val="006A3D74"/>
    <w:rsid w:val="006A559B"/>
    <w:rsid w:val="006A7391"/>
    <w:rsid w:val="006B27B4"/>
    <w:rsid w:val="006B32FE"/>
    <w:rsid w:val="006C1BC5"/>
    <w:rsid w:val="006C30B7"/>
    <w:rsid w:val="006C6E32"/>
    <w:rsid w:val="006C7982"/>
    <w:rsid w:val="006D00F3"/>
    <w:rsid w:val="006D4610"/>
    <w:rsid w:val="006E282B"/>
    <w:rsid w:val="006F4178"/>
    <w:rsid w:val="006F4868"/>
    <w:rsid w:val="006F4EF8"/>
    <w:rsid w:val="007030FE"/>
    <w:rsid w:val="00705EF6"/>
    <w:rsid w:val="00715B82"/>
    <w:rsid w:val="00717D49"/>
    <w:rsid w:val="00720F17"/>
    <w:rsid w:val="00722124"/>
    <w:rsid w:val="007232E5"/>
    <w:rsid w:val="0072614E"/>
    <w:rsid w:val="00727A11"/>
    <w:rsid w:val="0073106E"/>
    <w:rsid w:val="007329A5"/>
    <w:rsid w:val="0073638C"/>
    <w:rsid w:val="007410AC"/>
    <w:rsid w:val="007413CF"/>
    <w:rsid w:val="00743EAD"/>
    <w:rsid w:val="00753490"/>
    <w:rsid w:val="0075387A"/>
    <w:rsid w:val="00754B8F"/>
    <w:rsid w:val="007618B4"/>
    <w:rsid w:val="007630B6"/>
    <w:rsid w:val="00763F41"/>
    <w:rsid w:val="00764964"/>
    <w:rsid w:val="007670B5"/>
    <w:rsid w:val="00770FE9"/>
    <w:rsid w:val="007750BA"/>
    <w:rsid w:val="007773E1"/>
    <w:rsid w:val="00785C79"/>
    <w:rsid w:val="00793B0E"/>
    <w:rsid w:val="007A0DC8"/>
    <w:rsid w:val="007A387B"/>
    <w:rsid w:val="007B1577"/>
    <w:rsid w:val="007B46E1"/>
    <w:rsid w:val="007B69AE"/>
    <w:rsid w:val="007C09C3"/>
    <w:rsid w:val="007C32D0"/>
    <w:rsid w:val="007C495E"/>
    <w:rsid w:val="007C4F43"/>
    <w:rsid w:val="007C5B2F"/>
    <w:rsid w:val="007D1A4B"/>
    <w:rsid w:val="007D4346"/>
    <w:rsid w:val="007E07B6"/>
    <w:rsid w:val="007E11CB"/>
    <w:rsid w:val="007E704D"/>
    <w:rsid w:val="007F482B"/>
    <w:rsid w:val="00806717"/>
    <w:rsid w:val="00810835"/>
    <w:rsid w:val="0081296A"/>
    <w:rsid w:val="00821E0C"/>
    <w:rsid w:val="0082462E"/>
    <w:rsid w:val="00826899"/>
    <w:rsid w:val="0083524A"/>
    <w:rsid w:val="00836318"/>
    <w:rsid w:val="008363E1"/>
    <w:rsid w:val="008365FE"/>
    <w:rsid w:val="00837403"/>
    <w:rsid w:val="008375AF"/>
    <w:rsid w:val="00842650"/>
    <w:rsid w:val="008436D1"/>
    <w:rsid w:val="00843BFF"/>
    <w:rsid w:val="00846E4C"/>
    <w:rsid w:val="008470E0"/>
    <w:rsid w:val="00847201"/>
    <w:rsid w:val="00847ACF"/>
    <w:rsid w:val="00852B9E"/>
    <w:rsid w:val="00853729"/>
    <w:rsid w:val="008648FE"/>
    <w:rsid w:val="00871D6C"/>
    <w:rsid w:val="00873A12"/>
    <w:rsid w:val="00876BA4"/>
    <w:rsid w:val="00880E73"/>
    <w:rsid w:val="00880E7C"/>
    <w:rsid w:val="008819F6"/>
    <w:rsid w:val="0089531A"/>
    <w:rsid w:val="00896407"/>
    <w:rsid w:val="008964FF"/>
    <w:rsid w:val="008A03D5"/>
    <w:rsid w:val="008A462F"/>
    <w:rsid w:val="008A58CF"/>
    <w:rsid w:val="008A5ACF"/>
    <w:rsid w:val="008A5FA3"/>
    <w:rsid w:val="008B3A50"/>
    <w:rsid w:val="008B571E"/>
    <w:rsid w:val="008B7802"/>
    <w:rsid w:val="008C1BFB"/>
    <w:rsid w:val="008C6ABD"/>
    <w:rsid w:val="008D29CC"/>
    <w:rsid w:val="008D30B5"/>
    <w:rsid w:val="008E5A33"/>
    <w:rsid w:val="008F2EF4"/>
    <w:rsid w:val="008F658E"/>
    <w:rsid w:val="009015D8"/>
    <w:rsid w:val="00902BD7"/>
    <w:rsid w:val="00905EF2"/>
    <w:rsid w:val="00907CAC"/>
    <w:rsid w:val="0091052D"/>
    <w:rsid w:val="00917924"/>
    <w:rsid w:val="00917B1B"/>
    <w:rsid w:val="0092327A"/>
    <w:rsid w:val="0092439E"/>
    <w:rsid w:val="00924854"/>
    <w:rsid w:val="009248AB"/>
    <w:rsid w:val="009301CC"/>
    <w:rsid w:val="00937566"/>
    <w:rsid w:val="00945AF5"/>
    <w:rsid w:val="009518FB"/>
    <w:rsid w:val="00951F22"/>
    <w:rsid w:val="009525FC"/>
    <w:rsid w:val="00955703"/>
    <w:rsid w:val="00957268"/>
    <w:rsid w:val="00960E9C"/>
    <w:rsid w:val="00964359"/>
    <w:rsid w:val="00964593"/>
    <w:rsid w:val="00970D9F"/>
    <w:rsid w:val="00971843"/>
    <w:rsid w:val="00971D9B"/>
    <w:rsid w:val="009724F5"/>
    <w:rsid w:val="00974314"/>
    <w:rsid w:val="00974E59"/>
    <w:rsid w:val="00976333"/>
    <w:rsid w:val="00985537"/>
    <w:rsid w:val="00987EE6"/>
    <w:rsid w:val="00997629"/>
    <w:rsid w:val="009A04A6"/>
    <w:rsid w:val="009A1DCA"/>
    <w:rsid w:val="009A24E5"/>
    <w:rsid w:val="009A44A0"/>
    <w:rsid w:val="009A7533"/>
    <w:rsid w:val="009B1961"/>
    <w:rsid w:val="009B3441"/>
    <w:rsid w:val="009B382E"/>
    <w:rsid w:val="009B57BB"/>
    <w:rsid w:val="009B626E"/>
    <w:rsid w:val="009C05CC"/>
    <w:rsid w:val="009C3AC2"/>
    <w:rsid w:val="009C46FB"/>
    <w:rsid w:val="009C544C"/>
    <w:rsid w:val="009C652E"/>
    <w:rsid w:val="009C6984"/>
    <w:rsid w:val="009E0020"/>
    <w:rsid w:val="009E1F23"/>
    <w:rsid w:val="009E4FDF"/>
    <w:rsid w:val="009F314E"/>
    <w:rsid w:val="009F3C07"/>
    <w:rsid w:val="00A04746"/>
    <w:rsid w:val="00A0600B"/>
    <w:rsid w:val="00A109DC"/>
    <w:rsid w:val="00A11A11"/>
    <w:rsid w:val="00A276E1"/>
    <w:rsid w:val="00A31A36"/>
    <w:rsid w:val="00A327CF"/>
    <w:rsid w:val="00A37960"/>
    <w:rsid w:val="00A40D9B"/>
    <w:rsid w:val="00A442B7"/>
    <w:rsid w:val="00A552E0"/>
    <w:rsid w:val="00A56A71"/>
    <w:rsid w:val="00A7032E"/>
    <w:rsid w:val="00A70BCB"/>
    <w:rsid w:val="00A70DDF"/>
    <w:rsid w:val="00A74FBE"/>
    <w:rsid w:val="00A75AE9"/>
    <w:rsid w:val="00A75FB2"/>
    <w:rsid w:val="00A817EC"/>
    <w:rsid w:val="00A86450"/>
    <w:rsid w:val="00A8661E"/>
    <w:rsid w:val="00A869DE"/>
    <w:rsid w:val="00A87335"/>
    <w:rsid w:val="00A900FD"/>
    <w:rsid w:val="00A902C3"/>
    <w:rsid w:val="00A9210C"/>
    <w:rsid w:val="00AA3DDB"/>
    <w:rsid w:val="00AA409E"/>
    <w:rsid w:val="00AA47B3"/>
    <w:rsid w:val="00AA6229"/>
    <w:rsid w:val="00AB086A"/>
    <w:rsid w:val="00AC18ED"/>
    <w:rsid w:val="00AC6E9D"/>
    <w:rsid w:val="00AD35FD"/>
    <w:rsid w:val="00AD685F"/>
    <w:rsid w:val="00AD781F"/>
    <w:rsid w:val="00AD7A41"/>
    <w:rsid w:val="00AE13CF"/>
    <w:rsid w:val="00AE3B16"/>
    <w:rsid w:val="00B02E54"/>
    <w:rsid w:val="00B115B3"/>
    <w:rsid w:val="00B1327D"/>
    <w:rsid w:val="00B13484"/>
    <w:rsid w:val="00B1370A"/>
    <w:rsid w:val="00B16063"/>
    <w:rsid w:val="00B16CE2"/>
    <w:rsid w:val="00B215BF"/>
    <w:rsid w:val="00B21EAF"/>
    <w:rsid w:val="00B22C7B"/>
    <w:rsid w:val="00B23CDF"/>
    <w:rsid w:val="00B25A69"/>
    <w:rsid w:val="00B30CD2"/>
    <w:rsid w:val="00B34502"/>
    <w:rsid w:val="00B4095C"/>
    <w:rsid w:val="00B419F9"/>
    <w:rsid w:val="00B4621E"/>
    <w:rsid w:val="00B475C5"/>
    <w:rsid w:val="00B54969"/>
    <w:rsid w:val="00B56425"/>
    <w:rsid w:val="00B648A4"/>
    <w:rsid w:val="00B65FB5"/>
    <w:rsid w:val="00B66641"/>
    <w:rsid w:val="00B67AA5"/>
    <w:rsid w:val="00B73A19"/>
    <w:rsid w:val="00B74973"/>
    <w:rsid w:val="00B817BE"/>
    <w:rsid w:val="00B873D9"/>
    <w:rsid w:val="00B90793"/>
    <w:rsid w:val="00B95A47"/>
    <w:rsid w:val="00BA21BA"/>
    <w:rsid w:val="00BA2262"/>
    <w:rsid w:val="00BA502A"/>
    <w:rsid w:val="00BA5129"/>
    <w:rsid w:val="00BA5F6F"/>
    <w:rsid w:val="00BA7FFE"/>
    <w:rsid w:val="00BB683A"/>
    <w:rsid w:val="00BC01D3"/>
    <w:rsid w:val="00BD199C"/>
    <w:rsid w:val="00BD56D4"/>
    <w:rsid w:val="00BE59E7"/>
    <w:rsid w:val="00BF0632"/>
    <w:rsid w:val="00BF0899"/>
    <w:rsid w:val="00BF1D1D"/>
    <w:rsid w:val="00BF3397"/>
    <w:rsid w:val="00BF4564"/>
    <w:rsid w:val="00BF6179"/>
    <w:rsid w:val="00BF73FA"/>
    <w:rsid w:val="00C0353C"/>
    <w:rsid w:val="00C05FC8"/>
    <w:rsid w:val="00C06F5B"/>
    <w:rsid w:val="00C0756F"/>
    <w:rsid w:val="00C16698"/>
    <w:rsid w:val="00C16743"/>
    <w:rsid w:val="00C16A53"/>
    <w:rsid w:val="00C35287"/>
    <w:rsid w:val="00C4087D"/>
    <w:rsid w:val="00C41232"/>
    <w:rsid w:val="00C43BFC"/>
    <w:rsid w:val="00C445BF"/>
    <w:rsid w:val="00C501CE"/>
    <w:rsid w:val="00C51725"/>
    <w:rsid w:val="00C558A3"/>
    <w:rsid w:val="00C57735"/>
    <w:rsid w:val="00C602C1"/>
    <w:rsid w:val="00C61692"/>
    <w:rsid w:val="00C62C88"/>
    <w:rsid w:val="00C649BB"/>
    <w:rsid w:val="00C663D7"/>
    <w:rsid w:val="00C70B44"/>
    <w:rsid w:val="00C727DC"/>
    <w:rsid w:val="00C736C5"/>
    <w:rsid w:val="00C809E9"/>
    <w:rsid w:val="00C9507D"/>
    <w:rsid w:val="00C95719"/>
    <w:rsid w:val="00CA0EC2"/>
    <w:rsid w:val="00CA14F5"/>
    <w:rsid w:val="00CA2A5C"/>
    <w:rsid w:val="00CA2C66"/>
    <w:rsid w:val="00CB171E"/>
    <w:rsid w:val="00CB1CB3"/>
    <w:rsid w:val="00CB5CF8"/>
    <w:rsid w:val="00CB6EF2"/>
    <w:rsid w:val="00CC0768"/>
    <w:rsid w:val="00CC47D5"/>
    <w:rsid w:val="00CD2E57"/>
    <w:rsid w:val="00CD34FE"/>
    <w:rsid w:val="00CD37FE"/>
    <w:rsid w:val="00CD3DB8"/>
    <w:rsid w:val="00CD4D06"/>
    <w:rsid w:val="00CE1061"/>
    <w:rsid w:val="00CE3BDE"/>
    <w:rsid w:val="00CE753B"/>
    <w:rsid w:val="00CF0C0F"/>
    <w:rsid w:val="00CF560C"/>
    <w:rsid w:val="00D01D25"/>
    <w:rsid w:val="00D118E2"/>
    <w:rsid w:val="00D22F42"/>
    <w:rsid w:val="00D26ACB"/>
    <w:rsid w:val="00D31207"/>
    <w:rsid w:val="00D33197"/>
    <w:rsid w:val="00D451F1"/>
    <w:rsid w:val="00D46E83"/>
    <w:rsid w:val="00D50692"/>
    <w:rsid w:val="00D55BEF"/>
    <w:rsid w:val="00D56136"/>
    <w:rsid w:val="00D567C1"/>
    <w:rsid w:val="00D56A40"/>
    <w:rsid w:val="00D63865"/>
    <w:rsid w:val="00D646CA"/>
    <w:rsid w:val="00D64C2D"/>
    <w:rsid w:val="00D73034"/>
    <w:rsid w:val="00D74864"/>
    <w:rsid w:val="00D74BBF"/>
    <w:rsid w:val="00D810F0"/>
    <w:rsid w:val="00D828C7"/>
    <w:rsid w:val="00D84D30"/>
    <w:rsid w:val="00D90D29"/>
    <w:rsid w:val="00D96AB7"/>
    <w:rsid w:val="00DA1041"/>
    <w:rsid w:val="00DA6819"/>
    <w:rsid w:val="00DA7F4C"/>
    <w:rsid w:val="00DB060C"/>
    <w:rsid w:val="00DB4EE7"/>
    <w:rsid w:val="00DB62A6"/>
    <w:rsid w:val="00DC2543"/>
    <w:rsid w:val="00DC3B68"/>
    <w:rsid w:val="00DC5CFF"/>
    <w:rsid w:val="00DD3035"/>
    <w:rsid w:val="00DE1201"/>
    <w:rsid w:val="00DE1451"/>
    <w:rsid w:val="00DE2B35"/>
    <w:rsid w:val="00DE5F0E"/>
    <w:rsid w:val="00DE6208"/>
    <w:rsid w:val="00DF0899"/>
    <w:rsid w:val="00DF33DC"/>
    <w:rsid w:val="00E04103"/>
    <w:rsid w:val="00E0654B"/>
    <w:rsid w:val="00E20941"/>
    <w:rsid w:val="00E21754"/>
    <w:rsid w:val="00E24748"/>
    <w:rsid w:val="00E25CC1"/>
    <w:rsid w:val="00E276A3"/>
    <w:rsid w:val="00E277A2"/>
    <w:rsid w:val="00E302B5"/>
    <w:rsid w:val="00E327B6"/>
    <w:rsid w:val="00E367D2"/>
    <w:rsid w:val="00E41D09"/>
    <w:rsid w:val="00E4360F"/>
    <w:rsid w:val="00E5155B"/>
    <w:rsid w:val="00E51F03"/>
    <w:rsid w:val="00E5229E"/>
    <w:rsid w:val="00E559DD"/>
    <w:rsid w:val="00E572A6"/>
    <w:rsid w:val="00E612BF"/>
    <w:rsid w:val="00E6298C"/>
    <w:rsid w:val="00E67EB5"/>
    <w:rsid w:val="00E7150D"/>
    <w:rsid w:val="00E763B3"/>
    <w:rsid w:val="00E83968"/>
    <w:rsid w:val="00E871E2"/>
    <w:rsid w:val="00E91A3A"/>
    <w:rsid w:val="00E92B86"/>
    <w:rsid w:val="00E95808"/>
    <w:rsid w:val="00E95954"/>
    <w:rsid w:val="00E96108"/>
    <w:rsid w:val="00EA134C"/>
    <w:rsid w:val="00EA2D63"/>
    <w:rsid w:val="00EA395C"/>
    <w:rsid w:val="00EB3938"/>
    <w:rsid w:val="00EB5044"/>
    <w:rsid w:val="00EB7F06"/>
    <w:rsid w:val="00EC1216"/>
    <w:rsid w:val="00EC5D86"/>
    <w:rsid w:val="00ED1A32"/>
    <w:rsid w:val="00ED6BCB"/>
    <w:rsid w:val="00ED6C58"/>
    <w:rsid w:val="00EE16EC"/>
    <w:rsid w:val="00EE3CD4"/>
    <w:rsid w:val="00EE5FE5"/>
    <w:rsid w:val="00F0126E"/>
    <w:rsid w:val="00F051CF"/>
    <w:rsid w:val="00F11F6F"/>
    <w:rsid w:val="00F15590"/>
    <w:rsid w:val="00F249EF"/>
    <w:rsid w:val="00F2763F"/>
    <w:rsid w:val="00F314BF"/>
    <w:rsid w:val="00F3689C"/>
    <w:rsid w:val="00F40A35"/>
    <w:rsid w:val="00F40FCA"/>
    <w:rsid w:val="00F410F6"/>
    <w:rsid w:val="00F43EB2"/>
    <w:rsid w:val="00F446E4"/>
    <w:rsid w:val="00F54722"/>
    <w:rsid w:val="00F61155"/>
    <w:rsid w:val="00F6562C"/>
    <w:rsid w:val="00F71373"/>
    <w:rsid w:val="00F76E5F"/>
    <w:rsid w:val="00F77B7D"/>
    <w:rsid w:val="00F804EA"/>
    <w:rsid w:val="00F805F9"/>
    <w:rsid w:val="00F8208B"/>
    <w:rsid w:val="00F94DFB"/>
    <w:rsid w:val="00FA0EE7"/>
    <w:rsid w:val="00FA1A89"/>
    <w:rsid w:val="00FB04E0"/>
    <w:rsid w:val="00FB5242"/>
    <w:rsid w:val="00FB5526"/>
    <w:rsid w:val="00FB694F"/>
    <w:rsid w:val="00FC0E90"/>
    <w:rsid w:val="00FC2A14"/>
    <w:rsid w:val="00FD1B1B"/>
    <w:rsid w:val="00FD32BA"/>
    <w:rsid w:val="00FD7FA8"/>
    <w:rsid w:val="00FE5064"/>
    <w:rsid w:val="00FF3AEA"/>
    <w:rsid w:val="00FF454F"/>
    <w:rsid w:val="00FF5700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3B55"/>
  <w15:docId w15:val="{5B336356-EF12-4483-B07C-EA3DD96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tyl moj,Bullet1,List Paragraph1,Akapit z listą11,List Paragraph,aotm_załączniki,Akapit z listą1,Table Legend,BulletPoints,podpunkt ankietyy,5 - W tabeli,Dot pt,F5 List Paragraph,No Spacing1,List Paragraph Char Char Char,Indicator Text"/>
    <w:basedOn w:val="Normalny"/>
    <w:link w:val="AkapitzlistZnak"/>
    <w:uiPriority w:val="99"/>
    <w:qFormat/>
    <w:rsid w:val="00971D9B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2493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24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4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3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6408B"/>
    <w:pPr>
      <w:spacing w:after="0" w:line="240" w:lineRule="auto"/>
    </w:pPr>
  </w:style>
  <w:style w:type="character" w:customStyle="1" w:styleId="AkapitzlistZnak">
    <w:name w:val="Akapit z listą Znak"/>
    <w:aliases w:val="Styl moj Znak,Bullet1 Znak,List Paragraph1 Znak,Akapit z listą11 Znak,List Paragraph Znak,aotm_załączniki Znak,Akapit z listą1 Znak,Table Legend Znak,BulletPoints Znak,podpunkt ankietyy Znak,5 - W tabeli Znak,Dot pt Znak"/>
    <w:basedOn w:val="Domylnaczcionkaakapitu"/>
    <w:link w:val="Akapitzlist"/>
    <w:uiPriority w:val="99"/>
    <w:qFormat/>
    <w:locked/>
    <w:rsid w:val="00D567C1"/>
  </w:style>
  <w:style w:type="paragraph" w:customStyle="1" w:styleId="TableParagraph">
    <w:name w:val="Table Paragraph"/>
    <w:basedOn w:val="Normalny"/>
    <w:uiPriority w:val="1"/>
    <w:qFormat/>
    <w:rsid w:val="00330E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f01">
    <w:name w:val="cf01"/>
    <w:basedOn w:val="Domylnaczcionkaakapitu"/>
    <w:rsid w:val="00CE753B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7397-1536-40A5-883B-5BDF2A7D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5754</Words>
  <Characters>34527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Janik Aleksandra</cp:lastModifiedBy>
  <cp:revision>3</cp:revision>
  <dcterms:created xsi:type="dcterms:W3CDTF">2023-02-01T07:41:00Z</dcterms:created>
  <dcterms:modified xsi:type="dcterms:W3CDTF">2023-02-01T07:41:00Z</dcterms:modified>
</cp:coreProperties>
</file>