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0C2C" w14:textId="326129A8" w:rsidR="0094142F" w:rsidRPr="00284320" w:rsidRDefault="0094142F" w:rsidP="007B620C">
      <w:pPr>
        <w:spacing w:after="0" w:line="240" w:lineRule="auto"/>
        <w:rPr>
          <w:rFonts w:ascii="Times New Roman" w:eastAsia="Times New Roman" w:hAnsi="Times New Roman" w:cs="Times New Roman"/>
          <w:lang w:eastAsia="pl-PL"/>
        </w:rPr>
      </w:pPr>
      <w:r w:rsidRPr="00284320">
        <w:rPr>
          <w:rFonts w:ascii="Times New Roman" w:eastAsia="Times New Roman" w:hAnsi="Times New Roman" w:cs="Times New Roman"/>
          <w:lang w:eastAsia="pl-PL"/>
        </w:rPr>
        <w:t>Załącznik</w:t>
      </w:r>
      <w:r w:rsidR="00025874">
        <w:rPr>
          <w:rFonts w:ascii="Times New Roman" w:eastAsia="Times New Roman" w:hAnsi="Times New Roman" w:cs="Times New Roman"/>
          <w:lang w:eastAsia="pl-PL"/>
        </w:rPr>
        <w:t xml:space="preserve"> </w:t>
      </w:r>
      <w:r w:rsidRPr="00284320">
        <w:rPr>
          <w:rFonts w:ascii="Times New Roman" w:eastAsia="Times New Roman" w:hAnsi="Times New Roman" w:cs="Times New Roman"/>
          <w:lang w:eastAsia="pl-PL"/>
        </w:rPr>
        <w:t>B.</w:t>
      </w:r>
      <w:r w:rsidR="00E20DDD">
        <w:rPr>
          <w:rFonts w:ascii="Times New Roman" w:eastAsia="Times New Roman" w:hAnsi="Times New Roman" w:cs="Times New Roman"/>
          <w:lang w:eastAsia="pl-PL"/>
        </w:rPr>
        <w:t>79</w:t>
      </w:r>
      <w:r w:rsidR="00FC5BF5">
        <w:rPr>
          <w:rFonts w:ascii="Times New Roman" w:eastAsia="Times New Roman" w:hAnsi="Times New Roman" w:cs="Times New Roman"/>
          <w:lang w:eastAsia="pl-PL"/>
        </w:rPr>
        <w:t>.</w:t>
      </w:r>
    </w:p>
    <w:p w14:paraId="598CEEA4" w14:textId="77777777" w:rsidR="0094142F" w:rsidRPr="00284320" w:rsidRDefault="0094142F" w:rsidP="007B620C">
      <w:pPr>
        <w:spacing w:after="0" w:line="240" w:lineRule="auto"/>
        <w:rPr>
          <w:rFonts w:ascii="Times New Roman" w:eastAsia="Times New Roman" w:hAnsi="Times New Roman" w:cs="Times New Roman"/>
          <w:lang w:eastAsia="pl-PL"/>
        </w:rPr>
      </w:pPr>
    </w:p>
    <w:p w14:paraId="0EABF0AF" w14:textId="7FAC4473" w:rsidR="0094142F" w:rsidRPr="00284320" w:rsidRDefault="0094142F" w:rsidP="007B620C">
      <w:pPr>
        <w:autoSpaceDE w:val="0"/>
        <w:autoSpaceDN w:val="0"/>
        <w:adjustRightInd w:val="0"/>
        <w:spacing w:after="240" w:line="240" w:lineRule="auto"/>
        <w:rPr>
          <w:rFonts w:ascii="Times New Roman" w:eastAsia="Times New Roman" w:hAnsi="Times New Roman" w:cs="Times New Roman"/>
          <w:b/>
          <w:bCs/>
          <w:sz w:val="28"/>
          <w:szCs w:val="24"/>
          <w:lang w:eastAsia="pl-PL"/>
        </w:rPr>
      </w:pPr>
      <w:r w:rsidRPr="00284320">
        <w:rPr>
          <w:rFonts w:ascii="Times New Roman" w:eastAsia="Times New Roman" w:hAnsi="Times New Roman" w:cs="Times New Roman"/>
          <w:b/>
          <w:bCs/>
          <w:sz w:val="28"/>
          <w:szCs w:val="24"/>
          <w:lang w:eastAsia="pl-PL"/>
        </w:rPr>
        <w:t>LECZENIE</w:t>
      </w:r>
      <w:r w:rsidR="00025874">
        <w:rPr>
          <w:rFonts w:ascii="Times New Roman" w:eastAsia="Times New Roman" w:hAnsi="Times New Roman" w:cs="Times New Roman"/>
          <w:b/>
          <w:bCs/>
          <w:sz w:val="28"/>
          <w:szCs w:val="24"/>
          <w:lang w:eastAsia="pl-PL"/>
        </w:rPr>
        <w:t xml:space="preserve"> </w:t>
      </w:r>
      <w:r w:rsidRPr="00284320">
        <w:rPr>
          <w:rFonts w:ascii="Times New Roman" w:eastAsia="Times New Roman" w:hAnsi="Times New Roman" w:cs="Times New Roman"/>
          <w:b/>
          <w:bCs/>
          <w:sz w:val="28"/>
          <w:szCs w:val="24"/>
          <w:lang w:eastAsia="pl-PL"/>
        </w:rPr>
        <w:t>CHORYCH</w:t>
      </w:r>
      <w:r w:rsidR="00025874">
        <w:rPr>
          <w:rFonts w:ascii="Times New Roman" w:eastAsia="Times New Roman" w:hAnsi="Times New Roman" w:cs="Times New Roman"/>
          <w:b/>
          <w:bCs/>
          <w:sz w:val="28"/>
          <w:szCs w:val="24"/>
          <w:lang w:eastAsia="pl-PL"/>
        </w:rPr>
        <w:t xml:space="preserve"> </w:t>
      </w:r>
      <w:r w:rsidRPr="00284320">
        <w:rPr>
          <w:rFonts w:ascii="Times New Roman" w:eastAsia="Times New Roman" w:hAnsi="Times New Roman" w:cs="Times New Roman"/>
          <w:b/>
          <w:bCs/>
          <w:sz w:val="28"/>
          <w:szCs w:val="24"/>
          <w:lang w:eastAsia="pl-PL"/>
        </w:rPr>
        <w:t>NA</w:t>
      </w:r>
      <w:r w:rsidR="00025874">
        <w:rPr>
          <w:rFonts w:ascii="Times New Roman" w:eastAsia="Times New Roman" w:hAnsi="Times New Roman" w:cs="Times New Roman"/>
          <w:b/>
          <w:bCs/>
          <w:sz w:val="28"/>
          <w:szCs w:val="24"/>
          <w:lang w:eastAsia="pl-PL"/>
        </w:rPr>
        <w:t xml:space="preserve"> </w:t>
      </w:r>
      <w:r w:rsidR="00676996" w:rsidRPr="00676996">
        <w:rPr>
          <w:rFonts w:ascii="Times New Roman" w:eastAsia="Times New Roman" w:hAnsi="Times New Roman" w:cs="Times New Roman"/>
          <w:b/>
          <w:bCs/>
          <w:sz w:val="28"/>
          <w:szCs w:val="24"/>
          <w:lang w:eastAsia="pl-PL"/>
        </w:rPr>
        <w:t>PRZEWLEKŁĄ BIAŁACZKĘ LIMFOCYTOWĄ (ICD-10: C91.1)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4293"/>
        <w:gridCol w:w="4296"/>
      </w:tblGrid>
      <w:tr w:rsidR="009C2DB3" w:rsidRPr="00284320" w14:paraId="6FC2E653" w14:textId="77777777" w:rsidTr="0080193D">
        <w:trPr>
          <w:trHeight w:val="567"/>
        </w:trPr>
        <w:tc>
          <w:tcPr>
            <w:tcW w:w="15388" w:type="dxa"/>
            <w:gridSpan w:val="3"/>
            <w:vAlign w:val="center"/>
          </w:tcPr>
          <w:p w14:paraId="1FC1FAE5" w14:textId="35DDE8FE" w:rsidR="009C2DB3" w:rsidRPr="00284320" w:rsidRDefault="009C2DB3" w:rsidP="009F40D9">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284320">
              <w:rPr>
                <w:rFonts w:ascii="Times New Roman" w:eastAsia="Times New Roman" w:hAnsi="Times New Roman" w:cs="Times New Roman"/>
                <w:b/>
                <w:bCs/>
                <w:sz w:val="20"/>
                <w:szCs w:val="20"/>
                <w:lang w:eastAsia="pl-PL"/>
              </w:rPr>
              <w:t>ZAKRES</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ŚWIADCZENIA</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GWARANTOWANEGO</w:t>
            </w:r>
          </w:p>
        </w:tc>
      </w:tr>
      <w:tr w:rsidR="00925C32" w:rsidRPr="00284320" w14:paraId="4D3A9B77" w14:textId="77777777" w:rsidTr="0080193D">
        <w:trPr>
          <w:trHeight w:val="567"/>
        </w:trPr>
        <w:tc>
          <w:tcPr>
            <w:tcW w:w="6799" w:type="dxa"/>
            <w:vAlign w:val="center"/>
          </w:tcPr>
          <w:p w14:paraId="230AF4C4" w14:textId="77777777" w:rsidR="009C2DB3" w:rsidRPr="00284320" w:rsidRDefault="009C2DB3" w:rsidP="009F40D9">
            <w:pPr>
              <w:autoSpaceDE w:val="0"/>
              <w:autoSpaceDN w:val="0"/>
              <w:adjustRightInd w:val="0"/>
              <w:spacing w:after="0"/>
              <w:jc w:val="center"/>
              <w:rPr>
                <w:rFonts w:ascii="Times New Roman" w:eastAsia="Times New Roman" w:hAnsi="Times New Roman" w:cs="Times New Roman"/>
                <w:sz w:val="20"/>
                <w:szCs w:val="20"/>
                <w:lang w:eastAsia="pl-PL"/>
              </w:rPr>
            </w:pPr>
            <w:r w:rsidRPr="00284320">
              <w:rPr>
                <w:rFonts w:ascii="Times New Roman" w:eastAsia="Times New Roman" w:hAnsi="Times New Roman" w:cs="Times New Roman"/>
                <w:b/>
                <w:bCs/>
                <w:sz w:val="20"/>
                <w:szCs w:val="20"/>
                <w:lang w:eastAsia="pl-PL"/>
              </w:rPr>
              <w:t>ŚWIADCZENIOBIORCY</w:t>
            </w:r>
          </w:p>
        </w:tc>
        <w:tc>
          <w:tcPr>
            <w:tcW w:w="4293" w:type="dxa"/>
            <w:vAlign w:val="center"/>
          </w:tcPr>
          <w:p w14:paraId="765CCB5B" w14:textId="3374A134" w:rsidR="009C2DB3" w:rsidRPr="00284320" w:rsidRDefault="009C2DB3" w:rsidP="009F40D9">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284320">
              <w:rPr>
                <w:rFonts w:ascii="Times New Roman" w:eastAsia="Times New Roman" w:hAnsi="Times New Roman" w:cs="Times New Roman"/>
                <w:b/>
                <w:bCs/>
                <w:sz w:val="20"/>
                <w:szCs w:val="20"/>
                <w:lang w:eastAsia="pl-PL"/>
              </w:rPr>
              <w:t>SCHEMAT</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DAWKOWANIA</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LEKÓW</w:t>
            </w:r>
            <w:r w:rsidR="00025874">
              <w:rPr>
                <w:rFonts w:ascii="Times New Roman" w:eastAsia="Times New Roman" w:hAnsi="Times New Roman" w:cs="Times New Roman"/>
                <w:b/>
                <w:bCs/>
                <w:sz w:val="20"/>
                <w:szCs w:val="20"/>
                <w:lang w:eastAsia="pl-PL"/>
              </w:rPr>
              <w:t xml:space="preserve"> </w:t>
            </w:r>
            <w:r w:rsidR="009F40D9">
              <w:rPr>
                <w:rFonts w:ascii="Times New Roman" w:eastAsia="Times New Roman" w:hAnsi="Times New Roman" w:cs="Times New Roman"/>
                <w:b/>
                <w:bCs/>
                <w:sz w:val="20"/>
                <w:szCs w:val="20"/>
                <w:lang w:eastAsia="pl-PL"/>
              </w:rPr>
              <w:br/>
            </w:r>
            <w:r w:rsidRPr="00284320">
              <w:rPr>
                <w:rFonts w:ascii="Times New Roman" w:eastAsia="Times New Roman" w:hAnsi="Times New Roman" w:cs="Times New Roman"/>
                <w:b/>
                <w:bCs/>
                <w:sz w:val="20"/>
                <w:szCs w:val="20"/>
                <w:lang w:eastAsia="pl-PL"/>
              </w:rPr>
              <w:t>W</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PROGRAMIE</w:t>
            </w:r>
          </w:p>
        </w:tc>
        <w:tc>
          <w:tcPr>
            <w:tcW w:w="4296" w:type="dxa"/>
            <w:vAlign w:val="center"/>
          </w:tcPr>
          <w:p w14:paraId="60F25F30" w14:textId="00B6379C" w:rsidR="009C2DB3" w:rsidRPr="00284320" w:rsidRDefault="009C2DB3" w:rsidP="009F40D9">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284320">
              <w:rPr>
                <w:rFonts w:ascii="Times New Roman" w:eastAsia="Times New Roman" w:hAnsi="Times New Roman" w:cs="Times New Roman"/>
                <w:b/>
                <w:bCs/>
                <w:sz w:val="20"/>
                <w:szCs w:val="20"/>
                <w:lang w:eastAsia="pl-PL"/>
              </w:rPr>
              <w:t>BADANIA</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DIAGNOSTYCZNE</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WYKONYWANE</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W</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RAMACH</w:t>
            </w:r>
            <w:r w:rsidR="00025874">
              <w:rPr>
                <w:rFonts w:ascii="Times New Roman" w:eastAsia="Times New Roman" w:hAnsi="Times New Roman" w:cs="Times New Roman"/>
                <w:b/>
                <w:bCs/>
                <w:sz w:val="20"/>
                <w:szCs w:val="20"/>
                <w:lang w:eastAsia="pl-PL"/>
              </w:rPr>
              <w:t xml:space="preserve"> </w:t>
            </w:r>
            <w:r w:rsidRPr="00284320">
              <w:rPr>
                <w:rFonts w:ascii="Times New Roman" w:eastAsia="Times New Roman" w:hAnsi="Times New Roman" w:cs="Times New Roman"/>
                <w:b/>
                <w:bCs/>
                <w:sz w:val="20"/>
                <w:szCs w:val="20"/>
                <w:lang w:eastAsia="pl-PL"/>
              </w:rPr>
              <w:t>PROGRAMU</w:t>
            </w:r>
          </w:p>
        </w:tc>
      </w:tr>
      <w:tr w:rsidR="00925C32" w:rsidRPr="00284320" w14:paraId="407F48B7" w14:textId="77777777" w:rsidTr="0080193D">
        <w:trPr>
          <w:trHeight w:val="20"/>
        </w:trPr>
        <w:tc>
          <w:tcPr>
            <w:tcW w:w="6799" w:type="dxa"/>
          </w:tcPr>
          <w:p w14:paraId="4A1D4B05" w14:textId="1E5D8F69" w:rsidR="00676996" w:rsidRPr="00C81D3A" w:rsidRDefault="00676996" w:rsidP="00C81D3A">
            <w:pPr>
              <w:autoSpaceDE w:val="0"/>
              <w:autoSpaceDN w:val="0"/>
              <w:adjustRightInd w:val="0"/>
              <w:spacing w:before="120"/>
              <w:rPr>
                <w:rFonts w:ascii="Times New Roman" w:eastAsia="Times New Roman" w:hAnsi="Times New Roman" w:cs="Times New Roman"/>
                <w:b/>
                <w:bCs/>
                <w:sz w:val="20"/>
                <w:szCs w:val="20"/>
                <w:lang w:eastAsia="pl-PL"/>
              </w:rPr>
            </w:pPr>
            <w:r w:rsidRPr="00C81D3A">
              <w:rPr>
                <w:rFonts w:ascii="Times New Roman" w:eastAsia="Times New Roman" w:hAnsi="Times New Roman" w:cs="Times New Roman"/>
                <w:b/>
                <w:bCs/>
                <w:sz w:val="20"/>
                <w:szCs w:val="20"/>
                <w:lang w:eastAsia="pl-PL"/>
              </w:rPr>
              <w:t xml:space="preserve">W ramach programu lekowego </w:t>
            </w:r>
            <w:r w:rsidR="00292B69" w:rsidRPr="00C81D3A">
              <w:rPr>
                <w:rFonts w:ascii="Times New Roman" w:eastAsia="Times New Roman" w:hAnsi="Times New Roman" w:cs="Times New Roman"/>
                <w:b/>
                <w:bCs/>
                <w:sz w:val="20"/>
                <w:szCs w:val="20"/>
                <w:lang w:eastAsia="pl-PL"/>
              </w:rPr>
              <w:t xml:space="preserve">chorym na przewlekłą białaczkę limfocytową udostępnia się poniższe terapie, w pierwszej i kolejnych </w:t>
            </w:r>
            <w:r w:rsidRPr="00C81D3A">
              <w:rPr>
                <w:rFonts w:ascii="Times New Roman" w:eastAsia="Times New Roman" w:hAnsi="Times New Roman" w:cs="Times New Roman"/>
                <w:b/>
                <w:bCs/>
                <w:sz w:val="20"/>
                <w:szCs w:val="20"/>
                <w:lang w:eastAsia="pl-PL"/>
              </w:rPr>
              <w:t xml:space="preserve">liniach leczenia, </w:t>
            </w:r>
            <w:r w:rsidRPr="00C81D3A">
              <w:rPr>
                <w:rFonts w:ascii="Times New Roman" w:eastAsia="Times New Roman" w:hAnsi="Times New Roman" w:cs="Times New Roman"/>
                <w:b/>
                <w:bCs/>
                <w:sz w:val="20"/>
                <w:szCs w:val="20"/>
                <w:u w:val="single"/>
                <w:lang w:eastAsia="pl-PL"/>
              </w:rPr>
              <w:t>zgodnie ze wskazanymi w opisie programu warunkami i kryteriami</w:t>
            </w:r>
            <w:r w:rsidRPr="00C81D3A">
              <w:rPr>
                <w:rFonts w:ascii="Times New Roman" w:eastAsia="Times New Roman" w:hAnsi="Times New Roman" w:cs="Times New Roman"/>
                <w:b/>
                <w:bCs/>
                <w:sz w:val="20"/>
                <w:szCs w:val="20"/>
                <w:lang w:eastAsia="pl-PL"/>
              </w:rPr>
              <w:t>:</w:t>
            </w:r>
          </w:p>
          <w:p w14:paraId="60D3D103" w14:textId="77777777" w:rsidR="00676996" w:rsidRPr="0080193D" w:rsidRDefault="00676996" w:rsidP="00C81D3A">
            <w:pPr>
              <w:pStyle w:val="Akapitzlist"/>
              <w:numPr>
                <w:ilvl w:val="3"/>
                <w:numId w:val="34"/>
              </w:numPr>
              <w:contextualSpacing w:val="0"/>
              <w:rPr>
                <w:rFonts w:ascii="Times New Roman" w:eastAsia="Times New Roman" w:hAnsi="Times New Roman" w:cs="Times New Roman"/>
                <w:b/>
                <w:bCs/>
                <w:sz w:val="20"/>
                <w:szCs w:val="20"/>
                <w:lang w:eastAsia="pl-PL"/>
              </w:rPr>
            </w:pPr>
            <w:r w:rsidRPr="0080193D">
              <w:rPr>
                <w:rFonts w:ascii="Times New Roman" w:eastAsia="Times New Roman" w:hAnsi="Times New Roman" w:cs="Times New Roman"/>
                <w:b/>
                <w:bCs/>
                <w:sz w:val="20"/>
                <w:szCs w:val="20"/>
                <w:lang w:eastAsia="pl-PL"/>
              </w:rPr>
              <w:t>w I linii leczenia:</w:t>
            </w:r>
          </w:p>
          <w:p w14:paraId="473BD2D7" w14:textId="059EF552" w:rsidR="003A3198" w:rsidRPr="0080193D" w:rsidRDefault="00676996" w:rsidP="00C81D3A">
            <w:pPr>
              <w:pStyle w:val="Akapitzlist"/>
              <w:numPr>
                <w:ilvl w:val="4"/>
                <w:numId w:val="34"/>
              </w:numPr>
              <w:contextualSpacing w:val="0"/>
              <w:rPr>
                <w:rFonts w:ascii="Times New Roman" w:eastAsia="Times New Roman" w:hAnsi="Times New Roman" w:cs="Times New Roman"/>
                <w:sz w:val="20"/>
                <w:szCs w:val="20"/>
                <w:lang w:eastAsia="pl-PL"/>
              </w:rPr>
            </w:pPr>
            <w:r w:rsidRPr="0080193D">
              <w:rPr>
                <w:rFonts w:ascii="Times New Roman" w:eastAsia="Times New Roman" w:hAnsi="Times New Roman" w:cs="Times New Roman"/>
                <w:sz w:val="20"/>
                <w:szCs w:val="20"/>
                <w:lang w:eastAsia="pl-PL"/>
              </w:rPr>
              <w:t>pacjentom z delecją 17p (del17p)</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 xml:space="preserve">mutacją w genie </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 xml:space="preserve"> (mut</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 xml:space="preserve">) lub niezmutowanym statusem </w:t>
            </w:r>
            <w:proofErr w:type="spellStart"/>
            <w:r w:rsidRPr="0080193D">
              <w:rPr>
                <w:rFonts w:ascii="Times New Roman" w:eastAsia="Times New Roman" w:hAnsi="Times New Roman" w:cs="Times New Roman"/>
                <w:i/>
                <w:iCs/>
                <w:sz w:val="20"/>
                <w:szCs w:val="20"/>
                <w:lang w:eastAsia="pl-PL"/>
              </w:rPr>
              <w:t>IgHV</w:t>
            </w:r>
            <w:proofErr w:type="spellEnd"/>
            <w:r w:rsidRPr="0080193D">
              <w:rPr>
                <w:rFonts w:ascii="Times New Roman" w:eastAsia="Times New Roman" w:hAnsi="Times New Roman" w:cs="Times New Roman"/>
                <w:i/>
                <w:iCs/>
                <w:sz w:val="20"/>
                <w:szCs w:val="20"/>
                <w:lang w:eastAsia="pl-PL"/>
              </w:rPr>
              <w:t>:</w:t>
            </w:r>
          </w:p>
          <w:p w14:paraId="1613E8F0" w14:textId="6C254D70" w:rsidR="003A3198" w:rsidRPr="0080193D" w:rsidRDefault="00676996" w:rsidP="00C81D3A">
            <w:pPr>
              <w:pStyle w:val="Akapitzlist"/>
              <w:numPr>
                <w:ilvl w:val="5"/>
                <w:numId w:val="34"/>
              </w:numPr>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ibrutynib</w:t>
            </w:r>
            <w:proofErr w:type="spellEnd"/>
            <w:r w:rsidRPr="0080193D">
              <w:rPr>
                <w:rFonts w:ascii="Times New Roman" w:eastAsia="Times New Roman" w:hAnsi="Times New Roman" w:cs="Times New Roman"/>
                <w:i/>
                <w:iCs/>
                <w:sz w:val="20"/>
                <w:szCs w:val="20"/>
                <w:lang w:eastAsia="pl-PL"/>
              </w:rPr>
              <w:t xml:space="preserve"> w </w:t>
            </w:r>
            <w:proofErr w:type="spellStart"/>
            <w:r w:rsidRPr="0080193D">
              <w:rPr>
                <w:rFonts w:ascii="Times New Roman" w:eastAsia="Times New Roman" w:hAnsi="Times New Roman" w:cs="Times New Roman"/>
                <w:i/>
                <w:iCs/>
                <w:sz w:val="20"/>
                <w:szCs w:val="20"/>
                <w:lang w:eastAsia="pl-PL"/>
              </w:rPr>
              <w:t>monoterapii</w:t>
            </w:r>
            <w:proofErr w:type="spellEnd"/>
            <w:r w:rsidRPr="0080193D">
              <w:rPr>
                <w:rFonts w:ascii="Times New Roman" w:eastAsia="Times New Roman" w:hAnsi="Times New Roman" w:cs="Times New Roman"/>
                <w:i/>
                <w:iCs/>
                <w:sz w:val="20"/>
                <w:szCs w:val="20"/>
                <w:lang w:eastAsia="pl-PL"/>
              </w:rPr>
              <w:t>,</w:t>
            </w:r>
          </w:p>
          <w:p w14:paraId="02C00161" w14:textId="77777777" w:rsidR="003A3198" w:rsidRPr="0080193D" w:rsidRDefault="003A3198" w:rsidP="00C81D3A">
            <w:pPr>
              <w:pStyle w:val="Akapitzlist"/>
              <w:ind w:left="680"/>
              <w:contextualSpacing w:val="0"/>
              <w:rPr>
                <w:rFonts w:ascii="Times New Roman" w:eastAsia="Times New Roman" w:hAnsi="Times New Roman" w:cs="Times New Roman"/>
                <w:sz w:val="20"/>
                <w:szCs w:val="20"/>
                <w:lang w:eastAsia="pl-PL"/>
              </w:rPr>
            </w:pPr>
            <w:r w:rsidRPr="0080193D">
              <w:rPr>
                <w:rFonts w:ascii="Times New Roman" w:eastAsia="Times New Roman" w:hAnsi="Times New Roman" w:cs="Times New Roman"/>
                <w:sz w:val="20"/>
                <w:szCs w:val="20"/>
                <w:lang w:eastAsia="pl-PL"/>
              </w:rPr>
              <w:t>al</w:t>
            </w:r>
            <w:r w:rsidR="00676996" w:rsidRPr="0080193D">
              <w:rPr>
                <w:rFonts w:ascii="Times New Roman" w:eastAsia="Times New Roman" w:hAnsi="Times New Roman" w:cs="Times New Roman"/>
                <w:sz w:val="20"/>
                <w:szCs w:val="20"/>
                <w:lang w:eastAsia="pl-PL"/>
              </w:rPr>
              <w:t>bo</w:t>
            </w:r>
          </w:p>
          <w:p w14:paraId="0738BCC6" w14:textId="1BEB4985" w:rsidR="0005531F" w:rsidRPr="0080193D" w:rsidRDefault="00676996" w:rsidP="00C81D3A">
            <w:pPr>
              <w:pStyle w:val="Akapitzlist"/>
              <w:numPr>
                <w:ilvl w:val="5"/>
                <w:numId w:val="34"/>
              </w:numPr>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akalabrutynib</w:t>
            </w:r>
            <w:proofErr w:type="spellEnd"/>
            <w:r w:rsidRPr="0080193D">
              <w:rPr>
                <w:rFonts w:ascii="Times New Roman" w:eastAsia="Times New Roman" w:hAnsi="Times New Roman" w:cs="Times New Roman"/>
                <w:i/>
                <w:iCs/>
                <w:sz w:val="20"/>
                <w:szCs w:val="20"/>
                <w:lang w:eastAsia="pl-PL"/>
              </w:rPr>
              <w:t xml:space="preserve"> w </w:t>
            </w:r>
            <w:proofErr w:type="spellStart"/>
            <w:r w:rsidRPr="0080193D">
              <w:rPr>
                <w:rFonts w:ascii="Times New Roman" w:eastAsia="Times New Roman" w:hAnsi="Times New Roman" w:cs="Times New Roman"/>
                <w:i/>
                <w:iCs/>
                <w:sz w:val="20"/>
                <w:szCs w:val="20"/>
                <w:lang w:eastAsia="pl-PL"/>
              </w:rPr>
              <w:t>monoterapii</w:t>
            </w:r>
            <w:proofErr w:type="spellEnd"/>
            <w:r w:rsidR="00C81D3A">
              <w:rPr>
                <w:rFonts w:ascii="Times New Roman" w:eastAsia="Times New Roman" w:hAnsi="Times New Roman" w:cs="Times New Roman"/>
                <w:i/>
                <w:iCs/>
                <w:sz w:val="20"/>
                <w:szCs w:val="20"/>
                <w:lang w:eastAsia="pl-PL"/>
              </w:rPr>
              <w:t>;</w:t>
            </w:r>
          </w:p>
          <w:p w14:paraId="7A0C5338" w14:textId="3A14951B" w:rsidR="003A3198" w:rsidRPr="0080193D" w:rsidRDefault="00676996" w:rsidP="00C81D3A">
            <w:pPr>
              <w:pStyle w:val="Akapitzlist"/>
              <w:numPr>
                <w:ilvl w:val="4"/>
                <w:numId w:val="34"/>
              </w:numPr>
              <w:contextualSpacing w:val="0"/>
              <w:rPr>
                <w:rFonts w:ascii="Times New Roman" w:eastAsia="Times New Roman" w:hAnsi="Times New Roman" w:cs="Times New Roman"/>
                <w:sz w:val="20"/>
                <w:szCs w:val="20"/>
                <w:lang w:eastAsia="pl-PL"/>
              </w:rPr>
            </w:pPr>
            <w:r w:rsidRPr="0080193D">
              <w:rPr>
                <w:rFonts w:ascii="Times New Roman" w:eastAsia="Times New Roman" w:hAnsi="Times New Roman" w:cs="Times New Roman"/>
                <w:sz w:val="20"/>
                <w:szCs w:val="20"/>
                <w:lang w:eastAsia="pl-PL"/>
              </w:rPr>
              <w:t>pacjentom bez względu na status delecji 17p (del17p)</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 xml:space="preserve">mutacji w genie </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 xml:space="preserve"> (mut</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w:t>
            </w:r>
          </w:p>
          <w:p w14:paraId="258F20E6" w14:textId="450FCDF4" w:rsidR="00676996" w:rsidRPr="0080193D" w:rsidRDefault="00676996" w:rsidP="00C81D3A">
            <w:pPr>
              <w:pStyle w:val="Akapitzlist"/>
              <w:numPr>
                <w:ilvl w:val="5"/>
                <w:numId w:val="34"/>
              </w:numPr>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obinutuzumab</w:t>
            </w:r>
            <w:proofErr w:type="spellEnd"/>
            <w:r w:rsidRPr="0080193D">
              <w:rPr>
                <w:rFonts w:ascii="Times New Roman" w:eastAsia="Times New Roman" w:hAnsi="Times New Roman" w:cs="Times New Roman"/>
                <w:i/>
                <w:iCs/>
                <w:sz w:val="20"/>
                <w:szCs w:val="20"/>
                <w:lang w:eastAsia="pl-PL"/>
              </w:rPr>
              <w:t xml:space="preserve"> w skojarzeniu z </w:t>
            </w:r>
            <w:proofErr w:type="spellStart"/>
            <w:r w:rsidRPr="0080193D">
              <w:rPr>
                <w:rFonts w:ascii="Times New Roman" w:eastAsia="Times New Roman" w:hAnsi="Times New Roman" w:cs="Times New Roman"/>
                <w:i/>
                <w:iCs/>
                <w:sz w:val="20"/>
                <w:szCs w:val="20"/>
                <w:lang w:eastAsia="pl-PL"/>
              </w:rPr>
              <w:t>chlorambucylem</w:t>
            </w:r>
            <w:proofErr w:type="spellEnd"/>
            <w:r w:rsidRPr="0080193D">
              <w:rPr>
                <w:rFonts w:ascii="Times New Roman" w:eastAsia="Times New Roman" w:hAnsi="Times New Roman" w:cs="Times New Roman"/>
                <w:i/>
                <w:iCs/>
                <w:sz w:val="20"/>
                <w:szCs w:val="20"/>
                <w:lang w:eastAsia="pl-PL"/>
              </w:rPr>
              <w:t>,</w:t>
            </w:r>
          </w:p>
          <w:p w14:paraId="7EEDE507" w14:textId="72C99E3C" w:rsidR="00676996" w:rsidRPr="0080193D" w:rsidRDefault="00C81D3A" w:rsidP="00C81D3A">
            <w:pPr>
              <w:pStyle w:val="Akapitzlist"/>
              <w:autoSpaceDE w:val="0"/>
              <w:autoSpaceDN w:val="0"/>
              <w:adjustRightInd w:val="0"/>
              <w:ind w:left="680"/>
              <w:contextualSpacing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r w:rsidR="003A3198" w:rsidRPr="0080193D">
              <w:rPr>
                <w:rFonts w:ascii="Times New Roman" w:eastAsia="Times New Roman" w:hAnsi="Times New Roman" w:cs="Times New Roman"/>
                <w:sz w:val="20"/>
                <w:szCs w:val="20"/>
                <w:lang w:eastAsia="pl-PL"/>
              </w:rPr>
              <w:t>lbo</w:t>
            </w:r>
          </w:p>
          <w:p w14:paraId="077836B5" w14:textId="08CCB814" w:rsidR="00676996" w:rsidRPr="0080193D" w:rsidRDefault="00676996" w:rsidP="00C81D3A">
            <w:pPr>
              <w:pStyle w:val="Akapitzlist"/>
              <w:numPr>
                <w:ilvl w:val="5"/>
                <w:numId w:val="34"/>
              </w:numPr>
              <w:autoSpaceDE w:val="0"/>
              <w:autoSpaceDN w:val="0"/>
              <w:adjustRightInd w:val="0"/>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wenetoklaks</w:t>
            </w:r>
            <w:proofErr w:type="spellEnd"/>
            <w:r w:rsidRPr="0080193D">
              <w:rPr>
                <w:rFonts w:ascii="Times New Roman" w:eastAsia="Times New Roman" w:hAnsi="Times New Roman" w:cs="Times New Roman"/>
                <w:i/>
                <w:iCs/>
                <w:sz w:val="20"/>
                <w:szCs w:val="20"/>
                <w:lang w:eastAsia="pl-PL"/>
              </w:rPr>
              <w:t xml:space="preserve"> w skojarzeniu z </w:t>
            </w:r>
            <w:proofErr w:type="spellStart"/>
            <w:r w:rsidRPr="0080193D">
              <w:rPr>
                <w:rFonts w:ascii="Times New Roman" w:eastAsia="Times New Roman" w:hAnsi="Times New Roman" w:cs="Times New Roman"/>
                <w:i/>
                <w:iCs/>
                <w:sz w:val="20"/>
                <w:szCs w:val="20"/>
                <w:lang w:eastAsia="pl-PL"/>
              </w:rPr>
              <w:t>obinutuzumabem</w:t>
            </w:r>
            <w:proofErr w:type="spellEnd"/>
            <w:r w:rsidR="00C81D3A">
              <w:rPr>
                <w:rFonts w:ascii="Times New Roman" w:eastAsia="Times New Roman" w:hAnsi="Times New Roman" w:cs="Times New Roman"/>
                <w:i/>
                <w:iCs/>
                <w:sz w:val="20"/>
                <w:szCs w:val="20"/>
                <w:lang w:eastAsia="pl-PL"/>
              </w:rPr>
              <w:t>;</w:t>
            </w:r>
          </w:p>
          <w:p w14:paraId="477C08FD" w14:textId="77777777" w:rsidR="00676996" w:rsidRPr="0080193D" w:rsidRDefault="00676996" w:rsidP="00C81D3A">
            <w:pPr>
              <w:pStyle w:val="Akapitzlist"/>
              <w:numPr>
                <w:ilvl w:val="3"/>
                <w:numId w:val="34"/>
              </w:numPr>
              <w:contextualSpacing w:val="0"/>
              <w:rPr>
                <w:rFonts w:ascii="Times New Roman" w:eastAsia="Times New Roman" w:hAnsi="Times New Roman" w:cs="Times New Roman"/>
                <w:b/>
                <w:bCs/>
                <w:sz w:val="20"/>
                <w:szCs w:val="20"/>
                <w:lang w:eastAsia="pl-PL"/>
              </w:rPr>
            </w:pPr>
            <w:r w:rsidRPr="0080193D">
              <w:rPr>
                <w:rFonts w:ascii="Times New Roman" w:eastAsia="Times New Roman" w:hAnsi="Times New Roman" w:cs="Times New Roman"/>
                <w:b/>
                <w:bCs/>
                <w:sz w:val="20"/>
                <w:szCs w:val="20"/>
                <w:lang w:eastAsia="pl-PL"/>
              </w:rPr>
              <w:t>w II i kolejnych liniach leczenia:</w:t>
            </w:r>
          </w:p>
          <w:p w14:paraId="5D18230C" w14:textId="69570123" w:rsidR="00676996" w:rsidRPr="0080193D" w:rsidRDefault="00676996" w:rsidP="00C81D3A">
            <w:pPr>
              <w:pStyle w:val="Akapitzlist"/>
              <w:numPr>
                <w:ilvl w:val="4"/>
                <w:numId w:val="34"/>
              </w:numPr>
              <w:contextualSpacing w:val="0"/>
              <w:rPr>
                <w:rFonts w:ascii="Times New Roman" w:eastAsia="Times New Roman" w:hAnsi="Times New Roman" w:cs="Times New Roman"/>
                <w:sz w:val="20"/>
                <w:szCs w:val="20"/>
                <w:lang w:eastAsia="pl-PL"/>
              </w:rPr>
            </w:pPr>
            <w:r w:rsidRPr="0080193D">
              <w:rPr>
                <w:rFonts w:ascii="Times New Roman" w:eastAsia="Times New Roman" w:hAnsi="Times New Roman" w:cs="Times New Roman"/>
                <w:sz w:val="20"/>
                <w:szCs w:val="20"/>
                <w:lang w:eastAsia="pl-PL"/>
              </w:rPr>
              <w:t>pacjentom z delecją 17p (del17p)</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 xml:space="preserve">mutacją w genie </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 xml:space="preserve"> (mut</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w:t>
            </w:r>
          </w:p>
          <w:p w14:paraId="64136B96" w14:textId="77777777" w:rsidR="00E52DEA" w:rsidRPr="0080193D" w:rsidRDefault="00CE5F87" w:rsidP="00C81D3A">
            <w:pPr>
              <w:pStyle w:val="Akapitzlist"/>
              <w:numPr>
                <w:ilvl w:val="5"/>
                <w:numId w:val="34"/>
              </w:numPr>
              <w:autoSpaceDE w:val="0"/>
              <w:autoSpaceDN w:val="0"/>
              <w:adjustRightInd w:val="0"/>
              <w:contextualSpacing w:val="0"/>
              <w:rPr>
                <w:rFonts w:ascii="Times New Roman" w:eastAsia="Times New Roman" w:hAnsi="Times New Roman" w:cs="Times New Roman"/>
                <w:i/>
                <w:iCs/>
                <w:sz w:val="20"/>
                <w:szCs w:val="20"/>
                <w:lang w:eastAsia="pl-PL"/>
              </w:rPr>
            </w:pPr>
            <w:proofErr w:type="spellStart"/>
            <w:r w:rsidRPr="0080193D">
              <w:rPr>
                <w:rFonts w:ascii="Times New Roman" w:eastAsia="Times New Roman" w:hAnsi="Times New Roman" w:cs="Times New Roman"/>
                <w:i/>
                <w:iCs/>
                <w:sz w:val="20"/>
                <w:szCs w:val="20"/>
                <w:lang w:eastAsia="pl-PL"/>
              </w:rPr>
              <w:t>wenetoklaks</w:t>
            </w:r>
            <w:proofErr w:type="spellEnd"/>
            <w:r w:rsidRPr="0080193D">
              <w:rPr>
                <w:rFonts w:ascii="Times New Roman" w:eastAsia="Times New Roman" w:hAnsi="Times New Roman" w:cs="Times New Roman"/>
                <w:i/>
                <w:iCs/>
                <w:sz w:val="20"/>
                <w:szCs w:val="20"/>
                <w:lang w:eastAsia="pl-PL"/>
              </w:rPr>
              <w:t xml:space="preserve"> w skojarzeniu z </w:t>
            </w:r>
            <w:proofErr w:type="spellStart"/>
            <w:r w:rsidRPr="0080193D">
              <w:rPr>
                <w:rFonts w:ascii="Times New Roman" w:eastAsia="Times New Roman" w:hAnsi="Times New Roman" w:cs="Times New Roman"/>
                <w:i/>
                <w:iCs/>
                <w:sz w:val="20"/>
                <w:szCs w:val="20"/>
                <w:lang w:eastAsia="pl-PL"/>
              </w:rPr>
              <w:t>rytuksymabem</w:t>
            </w:r>
            <w:proofErr w:type="spellEnd"/>
            <w:r w:rsidRPr="0080193D">
              <w:rPr>
                <w:rFonts w:ascii="Times New Roman" w:eastAsia="Times New Roman" w:hAnsi="Times New Roman" w:cs="Times New Roman"/>
                <w:i/>
                <w:iCs/>
                <w:sz w:val="20"/>
                <w:szCs w:val="20"/>
                <w:lang w:eastAsia="pl-PL"/>
              </w:rPr>
              <w:t>,</w:t>
            </w:r>
          </w:p>
          <w:p w14:paraId="64C802E0" w14:textId="12007D2C" w:rsidR="00CE5F87" w:rsidRPr="0080193D" w:rsidRDefault="0035672C" w:rsidP="00C81D3A">
            <w:pPr>
              <w:pStyle w:val="Akapitzlist"/>
              <w:numPr>
                <w:ilvl w:val="5"/>
                <w:numId w:val="34"/>
              </w:numPr>
              <w:autoSpaceDE w:val="0"/>
              <w:autoSpaceDN w:val="0"/>
              <w:adjustRightInd w:val="0"/>
              <w:contextualSpacing w:val="0"/>
              <w:rPr>
                <w:rFonts w:ascii="Times New Roman" w:eastAsia="Times New Roman" w:hAnsi="Times New Roman" w:cs="Times New Roman"/>
                <w:i/>
                <w:iCs/>
                <w:sz w:val="20"/>
                <w:szCs w:val="20"/>
                <w:lang w:eastAsia="pl-PL"/>
              </w:rPr>
            </w:pPr>
            <w:proofErr w:type="spellStart"/>
            <w:r w:rsidRPr="0080193D">
              <w:rPr>
                <w:rFonts w:ascii="Times New Roman" w:eastAsia="Times New Roman" w:hAnsi="Times New Roman" w:cs="Times New Roman"/>
                <w:i/>
                <w:iCs/>
                <w:sz w:val="20"/>
                <w:szCs w:val="20"/>
                <w:lang w:eastAsia="pl-PL"/>
              </w:rPr>
              <w:t>ibrutynib</w:t>
            </w:r>
            <w:proofErr w:type="spellEnd"/>
            <w:r w:rsidRPr="0080193D">
              <w:rPr>
                <w:rFonts w:ascii="Times New Roman" w:eastAsia="Times New Roman" w:hAnsi="Times New Roman" w:cs="Times New Roman"/>
                <w:i/>
                <w:iCs/>
                <w:sz w:val="20"/>
                <w:szCs w:val="20"/>
                <w:lang w:eastAsia="pl-PL"/>
              </w:rPr>
              <w:t xml:space="preserve"> w </w:t>
            </w:r>
            <w:proofErr w:type="spellStart"/>
            <w:r w:rsidRPr="0080193D">
              <w:rPr>
                <w:rFonts w:ascii="Times New Roman" w:eastAsia="Times New Roman" w:hAnsi="Times New Roman" w:cs="Times New Roman"/>
                <w:i/>
                <w:iCs/>
                <w:sz w:val="20"/>
                <w:szCs w:val="20"/>
                <w:lang w:eastAsia="pl-PL"/>
              </w:rPr>
              <w:t>monoterapii</w:t>
            </w:r>
            <w:proofErr w:type="spellEnd"/>
            <w:r w:rsidR="00741373" w:rsidRPr="0080193D">
              <w:rPr>
                <w:rFonts w:ascii="Times New Roman" w:eastAsia="Times New Roman" w:hAnsi="Times New Roman" w:cs="Times New Roman"/>
                <w:i/>
                <w:iCs/>
                <w:sz w:val="20"/>
                <w:szCs w:val="20"/>
                <w:lang w:eastAsia="pl-PL"/>
              </w:rPr>
              <w:t>,</w:t>
            </w:r>
          </w:p>
          <w:p w14:paraId="70AF8C6A" w14:textId="4BD18146" w:rsidR="0067254F" w:rsidRPr="0080193D" w:rsidRDefault="00741373" w:rsidP="00C81D3A">
            <w:pPr>
              <w:pStyle w:val="Akapitzlist"/>
              <w:numPr>
                <w:ilvl w:val="5"/>
                <w:numId w:val="34"/>
              </w:numPr>
              <w:autoSpaceDE w:val="0"/>
              <w:autoSpaceDN w:val="0"/>
              <w:adjustRightInd w:val="0"/>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akalabrutynib</w:t>
            </w:r>
            <w:proofErr w:type="spellEnd"/>
            <w:r w:rsidRPr="0080193D">
              <w:rPr>
                <w:rFonts w:ascii="Times New Roman" w:eastAsia="Times New Roman" w:hAnsi="Times New Roman" w:cs="Times New Roman"/>
                <w:i/>
                <w:iCs/>
                <w:sz w:val="20"/>
                <w:szCs w:val="20"/>
                <w:lang w:eastAsia="pl-PL"/>
              </w:rPr>
              <w:t xml:space="preserve"> w </w:t>
            </w:r>
            <w:proofErr w:type="spellStart"/>
            <w:r w:rsidRPr="0080193D">
              <w:rPr>
                <w:rFonts w:ascii="Times New Roman" w:eastAsia="Times New Roman" w:hAnsi="Times New Roman" w:cs="Times New Roman"/>
                <w:i/>
                <w:iCs/>
                <w:sz w:val="20"/>
                <w:szCs w:val="20"/>
                <w:lang w:eastAsia="pl-PL"/>
              </w:rPr>
              <w:t>monoterapii</w:t>
            </w:r>
            <w:proofErr w:type="spellEnd"/>
            <w:r w:rsidR="0067254F" w:rsidRPr="0080193D">
              <w:rPr>
                <w:rFonts w:ascii="Times New Roman" w:eastAsia="Times New Roman" w:hAnsi="Times New Roman" w:cs="Times New Roman"/>
                <w:sz w:val="20"/>
                <w:szCs w:val="20"/>
                <w:lang w:eastAsia="pl-PL"/>
              </w:rPr>
              <w:t>,</w:t>
            </w:r>
          </w:p>
          <w:p w14:paraId="2DF3CC26" w14:textId="155A6352" w:rsidR="00676996" w:rsidRPr="0080193D" w:rsidRDefault="00676996" w:rsidP="00C81D3A">
            <w:pPr>
              <w:pStyle w:val="Akapitzlist"/>
              <w:numPr>
                <w:ilvl w:val="5"/>
                <w:numId w:val="34"/>
              </w:numPr>
              <w:autoSpaceDE w:val="0"/>
              <w:autoSpaceDN w:val="0"/>
              <w:adjustRightInd w:val="0"/>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wenetoklaks</w:t>
            </w:r>
            <w:proofErr w:type="spellEnd"/>
            <w:r w:rsidRPr="0080193D">
              <w:rPr>
                <w:rFonts w:ascii="Times New Roman" w:eastAsia="Times New Roman" w:hAnsi="Times New Roman" w:cs="Times New Roman"/>
                <w:i/>
                <w:iCs/>
                <w:sz w:val="20"/>
                <w:szCs w:val="20"/>
                <w:lang w:eastAsia="pl-PL"/>
              </w:rPr>
              <w:t xml:space="preserve"> w </w:t>
            </w:r>
            <w:proofErr w:type="spellStart"/>
            <w:r w:rsidRPr="0080193D">
              <w:rPr>
                <w:rFonts w:ascii="Times New Roman" w:eastAsia="Times New Roman" w:hAnsi="Times New Roman" w:cs="Times New Roman"/>
                <w:i/>
                <w:iCs/>
                <w:sz w:val="20"/>
                <w:szCs w:val="20"/>
                <w:lang w:eastAsia="pl-PL"/>
              </w:rPr>
              <w:t>monoterapii</w:t>
            </w:r>
            <w:proofErr w:type="spellEnd"/>
            <w:r w:rsidR="00C81D3A">
              <w:rPr>
                <w:rFonts w:ascii="Times New Roman" w:eastAsia="Times New Roman" w:hAnsi="Times New Roman" w:cs="Times New Roman"/>
                <w:i/>
                <w:iCs/>
                <w:sz w:val="20"/>
                <w:szCs w:val="20"/>
                <w:lang w:eastAsia="pl-PL"/>
              </w:rPr>
              <w:t>;</w:t>
            </w:r>
          </w:p>
          <w:p w14:paraId="7CEBA924" w14:textId="55CF3B04" w:rsidR="00676996" w:rsidRPr="0080193D" w:rsidRDefault="00676996" w:rsidP="00C81D3A">
            <w:pPr>
              <w:pStyle w:val="Akapitzlist"/>
              <w:numPr>
                <w:ilvl w:val="4"/>
                <w:numId w:val="34"/>
              </w:numPr>
              <w:contextualSpacing w:val="0"/>
              <w:rPr>
                <w:rFonts w:ascii="Times New Roman" w:eastAsia="Times New Roman" w:hAnsi="Times New Roman" w:cs="Times New Roman"/>
                <w:sz w:val="20"/>
                <w:szCs w:val="20"/>
                <w:lang w:eastAsia="pl-PL"/>
              </w:rPr>
            </w:pPr>
            <w:r w:rsidRPr="0080193D">
              <w:rPr>
                <w:rFonts w:ascii="Times New Roman" w:eastAsia="Times New Roman" w:hAnsi="Times New Roman" w:cs="Times New Roman"/>
                <w:sz w:val="20"/>
                <w:szCs w:val="20"/>
                <w:lang w:eastAsia="pl-PL"/>
              </w:rPr>
              <w:lastRenderedPageBreak/>
              <w:t>pacjentom bez</w:t>
            </w:r>
            <w:r w:rsidR="0067254F" w:rsidRPr="0080193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delecji 17p (del17p)</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w:t>
            </w:r>
            <w:r w:rsidR="007E08A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 xml:space="preserve">mutacji w genie </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 xml:space="preserve"> (mut</w:t>
            </w:r>
            <w:r w:rsidRPr="0080193D">
              <w:rPr>
                <w:rFonts w:ascii="Times New Roman" w:eastAsia="Times New Roman" w:hAnsi="Times New Roman" w:cs="Times New Roman"/>
                <w:i/>
                <w:iCs/>
                <w:sz w:val="20"/>
                <w:szCs w:val="20"/>
                <w:lang w:eastAsia="pl-PL"/>
              </w:rPr>
              <w:t>TP53</w:t>
            </w:r>
            <w:r w:rsidRPr="0080193D">
              <w:rPr>
                <w:rFonts w:ascii="Times New Roman" w:eastAsia="Times New Roman" w:hAnsi="Times New Roman" w:cs="Times New Roman"/>
                <w:sz w:val="20"/>
                <w:szCs w:val="20"/>
                <w:lang w:eastAsia="pl-PL"/>
              </w:rPr>
              <w:t>):</w:t>
            </w:r>
          </w:p>
          <w:p w14:paraId="57052212" w14:textId="3DA3384B" w:rsidR="0035672C" w:rsidRPr="0080193D" w:rsidRDefault="0035672C" w:rsidP="00C81D3A">
            <w:pPr>
              <w:pStyle w:val="Akapitzlist"/>
              <w:numPr>
                <w:ilvl w:val="5"/>
                <w:numId w:val="34"/>
              </w:numPr>
              <w:autoSpaceDE w:val="0"/>
              <w:autoSpaceDN w:val="0"/>
              <w:adjustRightInd w:val="0"/>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wenetoklaks</w:t>
            </w:r>
            <w:proofErr w:type="spellEnd"/>
            <w:r w:rsidRPr="0080193D">
              <w:rPr>
                <w:rFonts w:ascii="Times New Roman" w:eastAsia="Times New Roman" w:hAnsi="Times New Roman" w:cs="Times New Roman"/>
                <w:i/>
                <w:iCs/>
                <w:sz w:val="20"/>
                <w:szCs w:val="20"/>
                <w:lang w:eastAsia="pl-PL"/>
              </w:rPr>
              <w:t xml:space="preserve"> w skojarzeniu z </w:t>
            </w:r>
            <w:proofErr w:type="spellStart"/>
            <w:r w:rsidRPr="0080193D">
              <w:rPr>
                <w:rFonts w:ascii="Times New Roman" w:eastAsia="Times New Roman" w:hAnsi="Times New Roman" w:cs="Times New Roman"/>
                <w:i/>
                <w:iCs/>
                <w:sz w:val="20"/>
                <w:szCs w:val="20"/>
                <w:lang w:eastAsia="pl-PL"/>
              </w:rPr>
              <w:t>rytuksymabem</w:t>
            </w:r>
            <w:proofErr w:type="spellEnd"/>
            <w:r w:rsidRPr="0080193D">
              <w:rPr>
                <w:rFonts w:ascii="Times New Roman" w:eastAsia="Times New Roman" w:hAnsi="Times New Roman" w:cs="Times New Roman"/>
                <w:i/>
                <w:iCs/>
                <w:sz w:val="20"/>
                <w:szCs w:val="20"/>
                <w:lang w:eastAsia="pl-PL"/>
              </w:rPr>
              <w:t>,</w:t>
            </w:r>
          </w:p>
          <w:p w14:paraId="503B4463" w14:textId="570BA7D0" w:rsidR="00676996" w:rsidRPr="0080193D" w:rsidRDefault="00676996" w:rsidP="00C81D3A">
            <w:pPr>
              <w:pStyle w:val="Akapitzlist"/>
              <w:numPr>
                <w:ilvl w:val="5"/>
                <w:numId w:val="34"/>
              </w:numPr>
              <w:autoSpaceDE w:val="0"/>
              <w:autoSpaceDN w:val="0"/>
              <w:adjustRightInd w:val="0"/>
              <w:contextualSpacing w:val="0"/>
              <w:rPr>
                <w:rFonts w:ascii="Times New Roman" w:eastAsia="Times New Roman" w:hAnsi="Times New Roman" w:cs="Times New Roman"/>
                <w:sz w:val="20"/>
                <w:szCs w:val="20"/>
                <w:lang w:eastAsia="pl-PL"/>
              </w:rPr>
            </w:pPr>
            <w:proofErr w:type="spellStart"/>
            <w:r w:rsidRPr="0080193D">
              <w:rPr>
                <w:rFonts w:ascii="Times New Roman" w:eastAsia="Times New Roman" w:hAnsi="Times New Roman" w:cs="Times New Roman"/>
                <w:i/>
                <w:iCs/>
                <w:sz w:val="20"/>
                <w:szCs w:val="20"/>
                <w:lang w:eastAsia="pl-PL"/>
              </w:rPr>
              <w:t>ibrutynib</w:t>
            </w:r>
            <w:proofErr w:type="spellEnd"/>
            <w:r w:rsidRPr="0080193D">
              <w:rPr>
                <w:rFonts w:ascii="Times New Roman" w:eastAsia="Times New Roman" w:hAnsi="Times New Roman" w:cs="Times New Roman"/>
                <w:i/>
                <w:iCs/>
                <w:sz w:val="20"/>
                <w:szCs w:val="20"/>
                <w:lang w:eastAsia="pl-PL"/>
              </w:rPr>
              <w:t xml:space="preserve"> w </w:t>
            </w:r>
            <w:proofErr w:type="spellStart"/>
            <w:r w:rsidRPr="0080193D">
              <w:rPr>
                <w:rFonts w:ascii="Times New Roman" w:eastAsia="Times New Roman" w:hAnsi="Times New Roman" w:cs="Times New Roman"/>
                <w:i/>
                <w:iCs/>
                <w:sz w:val="20"/>
                <w:szCs w:val="20"/>
                <w:lang w:eastAsia="pl-PL"/>
              </w:rPr>
              <w:t>monoterapii</w:t>
            </w:r>
            <w:proofErr w:type="spellEnd"/>
            <w:r w:rsidRPr="0080193D">
              <w:rPr>
                <w:rFonts w:ascii="Times New Roman" w:eastAsia="Times New Roman" w:hAnsi="Times New Roman" w:cs="Times New Roman"/>
                <w:i/>
                <w:iCs/>
                <w:sz w:val="20"/>
                <w:szCs w:val="20"/>
                <w:lang w:eastAsia="pl-PL"/>
              </w:rPr>
              <w:t>,</w:t>
            </w:r>
          </w:p>
          <w:p w14:paraId="0CBB6DB3" w14:textId="69AB77DD" w:rsidR="00676996" w:rsidRPr="0080193D" w:rsidRDefault="00676996" w:rsidP="00C81D3A">
            <w:pPr>
              <w:pStyle w:val="Akapitzlist"/>
              <w:numPr>
                <w:ilvl w:val="5"/>
                <w:numId w:val="34"/>
              </w:numPr>
              <w:autoSpaceDE w:val="0"/>
              <w:autoSpaceDN w:val="0"/>
              <w:adjustRightInd w:val="0"/>
              <w:contextualSpacing w:val="0"/>
              <w:rPr>
                <w:rFonts w:ascii="Times New Roman" w:eastAsia="Times New Roman" w:hAnsi="Times New Roman" w:cs="Times New Roman"/>
                <w:i/>
                <w:iCs/>
                <w:sz w:val="20"/>
                <w:szCs w:val="20"/>
                <w:lang w:eastAsia="pl-PL"/>
              </w:rPr>
            </w:pPr>
            <w:proofErr w:type="spellStart"/>
            <w:r w:rsidRPr="0080193D">
              <w:rPr>
                <w:rFonts w:ascii="Times New Roman" w:eastAsia="Times New Roman" w:hAnsi="Times New Roman" w:cs="Times New Roman"/>
                <w:i/>
                <w:iCs/>
                <w:sz w:val="20"/>
                <w:szCs w:val="20"/>
                <w:lang w:eastAsia="pl-PL"/>
              </w:rPr>
              <w:t>akalabrutynib</w:t>
            </w:r>
            <w:proofErr w:type="spellEnd"/>
            <w:r w:rsidRPr="0080193D">
              <w:rPr>
                <w:rFonts w:ascii="Times New Roman" w:eastAsia="Times New Roman" w:hAnsi="Times New Roman" w:cs="Times New Roman"/>
                <w:i/>
                <w:iCs/>
                <w:sz w:val="20"/>
                <w:szCs w:val="20"/>
                <w:lang w:eastAsia="pl-PL"/>
              </w:rPr>
              <w:t xml:space="preserve"> w </w:t>
            </w:r>
            <w:proofErr w:type="spellStart"/>
            <w:r w:rsidRPr="0080193D">
              <w:rPr>
                <w:rFonts w:ascii="Times New Roman" w:eastAsia="Times New Roman" w:hAnsi="Times New Roman" w:cs="Times New Roman"/>
                <w:i/>
                <w:iCs/>
                <w:sz w:val="20"/>
                <w:szCs w:val="20"/>
                <w:lang w:eastAsia="pl-PL"/>
              </w:rPr>
              <w:t>monoterapii</w:t>
            </w:r>
            <w:proofErr w:type="spellEnd"/>
            <w:r w:rsidR="00C03FC9" w:rsidRPr="0080193D">
              <w:rPr>
                <w:rFonts w:ascii="Times New Roman" w:eastAsia="Times New Roman" w:hAnsi="Times New Roman" w:cs="Times New Roman"/>
                <w:i/>
                <w:iCs/>
                <w:sz w:val="20"/>
                <w:szCs w:val="20"/>
                <w:lang w:eastAsia="pl-PL"/>
              </w:rPr>
              <w:t>.</w:t>
            </w:r>
          </w:p>
          <w:p w14:paraId="46670DAB" w14:textId="77777777" w:rsidR="006C0C20" w:rsidRPr="0080193D" w:rsidRDefault="006C0C20" w:rsidP="0080193D">
            <w:pPr>
              <w:autoSpaceDE w:val="0"/>
              <w:autoSpaceDN w:val="0"/>
              <w:adjustRightInd w:val="0"/>
              <w:rPr>
                <w:rFonts w:ascii="Times New Roman" w:eastAsia="Times New Roman" w:hAnsi="Times New Roman" w:cs="Times New Roman"/>
                <w:color w:val="000000"/>
                <w:sz w:val="20"/>
                <w:szCs w:val="20"/>
                <w:lang w:eastAsia="pl-PL"/>
              </w:rPr>
            </w:pPr>
          </w:p>
          <w:p w14:paraId="6543D140" w14:textId="5AA51C6F" w:rsidR="001B2161" w:rsidRPr="0080193D" w:rsidRDefault="00CC1C62" w:rsidP="00C81D3A">
            <w:pPr>
              <w:pStyle w:val="Akapitzlist"/>
              <w:numPr>
                <w:ilvl w:val="0"/>
                <w:numId w:val="35"/>
              </w:numPr>
              <w:autoSpaceDE w:val="0"/>
              <w:autoSpaceDN w:val="0"/>
              <w:adjustRightInd w:val="0"/>
              <w:contextualSpacing w:val="0"/>
              <w:rPr>
                <w:rFonts w:ascii="Times New Roman" w:eastAsia="Times New Roman" w:hAnsi="Times New Roman" w:cs="Times New Roman"/>
                <w:b/>
                <w:bCs/>
                <w:color w:val="000000"/>
                <w:sz w:val="20"/>
                <w:szCs w:val="20"/>
                <w:lang w:eastAsia="pl-PL"/>
              </w:rPr>
            </w:pPr>
            <w:r w:rsidRPr="0080193D">
              <w:rPr>
                <w:rFonts w:ascii="Times New Roman" w:eastAsia="Times New Roman" w:hAnsi="Times New Roman" w:cs="Times New Roman"/>
                <w:b/>
                <w:bCs/>
                <w:sz w:val="20"/>
                <w:szCs w:val="20"/>
                <w:lang w:eastAsia="pl-PL"/>
              </w:rPr>
              <w:t>Kryteria</w:t>
            </w:r>
            <w:r w:rsidR="00025874" w:rsidRPr="0080193D">
              <w:rPr>
                <w:rFonts w:ascii="Times New Roman" w:eastAsia="Times New Roman" w:hAnsi="Times New Roman" w:cs="Times New Roman"/>
                <w:b/>
                <w:bCs/>
                <w:sz w:val="20"/>
                <w:szCs w:val="20"/>
                <w:lang w:eastAsia="pl-PL"/>
              </w:rPr>
              <w:t xml:space="preserve"> </w:t>
            </w:r>
            <w:r w:rsidRPr="0080193D">
              <w:rPr>
                <w:rFonts w:ascii="Times New Roman" w:eastAsia="Times New Roman" w:hAnsi="Times New Roman" w:cs="Times New Roman"/>
                <w:b/>
                <w:bCs/>
                <w:sz w:val="20"/>
                <w:szCs w:val="20"/>
                <w:lang w:eastAsia="pl-PL"/>
              </w:rPr>
              <w:t>kwalifikacji</w:t>
            </w:r>
          </w:p>
          <w:p w14:paraId="73DF7DB5" w14:textId="6B632763" w:rsidR="00105681" w:rsidRPr="00C81D3A" w:rsidRDefault="00890119" w:rsidP="00C81D3A">
            <w:pPr>
              <w:autoSpaceDE w:val="0"/>
              <w:autoSpaceDN w:val="0"/>
              <w:adjustRightInd w:val="0"/>
              <w:rPr>
                <w:rFonts w:ascii="Times New Roman" w:eastAsia="Times New Roman" w:hAnsi="Times New Roman" w:cs="Times New Roman"/>
                <w:color w:val="000000"/>
                <w:sz w:val="20"/>
                <w:szCs w:val="20"/>
                <w:lang w:eastAsia="pl-PL"/>
              </w:rPr>
            </w:pPr>
            <w:r w:rsidRPr="00C81D3A">
              <w:rPr>
                <w:rFonts w:ascii="Times New Roman" w:eastAsia="Times New Roman" w:hAnsi="Times New Roman" w:cs="Times New Roman"/>
                <w:color w:val="000000"/>
                <w:sz w:val="20"/>
                <w:szCs w:val="20"/>
                <w:lang w:eastAsia="pl-PL"/>
              </w:rPr>
              <w:t>Muszą</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zostać</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spełnione</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łącznie</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kryteria</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ogólne</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(1.1.)</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oraz</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kryteria</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szczegółowe</w:t>
            </w:r>
            <w:r w:rsidR="00025874" w:rsidRPr="00C81D3A">
              <w:rPr>
                <w:rFonts w:ascii="Times New Roman" w:eastAsia="Times New Roman" w:hAnsi="Times New Roman" w:cs="Times New Roman"/>
                <w:color w:val="000000"/>
                <w:sz w:val="20"/>
                <w:szCs w:val="20"/>
                <w:lang w:eastAsia="pl-PL"/>
              </w:rPr>
              <w:t xml:space="preserve"> </w:t>
            </w:r>
            <w:r w:rsidR="00B7400E" w:rsidRPr="00C81D3A">
              <w:rPr>
                <w:rFonts w:ascii="Times New Roman" w:eastAsia="Times New Roman" w:hAnsi="Times New Roman" w:cs="Times New Roman"/>
                <w:color w:val="000000"/>
                <w:sz w:val="20"/>
                <w:szCs w:val="20"/>
                <w:lang w:eastAsia="pl-PL"/>
              </w:rPr>
              <w:t>(1.2.</w:t>
            </w:r>
            <w:r w:rsidR="0041228D" w:rsidRPr="00C81D3A">
              <w:rPr>
                <w:rFonts w:ascii="Times New Roman" w:eastAsia="Times New Roman" w:hAnsi="Times New Roman" w:cs="Times New Roman"/>
                <w:color w:val="000000"/>
                <w:sz w:val="20"/>
                <w:szCs w:val="20"/>
                <w:lang w:eastAsia="pl-PL"/>
              </w:rPr>
              <w:t xml:space="preserve"> albo 1.3.</w:t>
            </w:r>
            <w:r w:rsidR="00B7400E" w:rsidRPr="00C81D3A">
              <w:rPr>
                <w:rFonts w:ascii="Times New Roman" w:eastAsia="Times New Roman" w:hAnsi="Times New Roman" w:cs="Times New Roman"/>
                <w:color w:val="000000"/>
                <w:sz w:val="20"/>
                <w:szCs w:val="20"/>
                <w:lang w:eastAsia="pl-PL"/>
              </w:rPr>
              <w:t>)</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dla</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poszczególnych</w:t>
            </w:r>
            <w:r w:rsidR="00025874" w:rsidRPr="00C81D3A">
              <w:rPr>
                <w:rFonts w:ascii="Times New Roman" w:eastAsia="Times New Roman" w:hAnsi="Times New Roman" w:cs="Times New Roman"/>
                <w:color w:val="000000"/>
                <w:sz w:val="20"/>
                <w:szCs w:val="20"/>
                <w:lang w:eastAsia="pl-PL"/>
              </w:rPr>
              <w:t xml:space="preserve"> </w:t>
            </w:r>
            <w:r w:rsidRPr="00C81D3A">
              <w:rPr>
                <w:rFonts w:ascii="Times New Roman" w:eastAsia="Times New Roman" w:hAnsi="Times New Roman" w:cs="Times New Roman"/>
                <w:color w:val="000000"/>
                <w:sz w:val="20"/>
                <w:szCs w:val="20"/>
                <w:lang w:eastAsia="pl-PL"/>
              </w:rPr>
              <w:t>terapii.</w:t>
            </w:r>
          </w:p>
          <w:p w14:paraId="19955CDF" w14:textId="578F0F20" w:rsidR="001D15F3" w:rsidRPr="0080193D" w:rsidRDefault="00481ACF" w:rsidP="00C81D3A">
            <w:pPr>
              <w:pStyle w:val="Akapitzlist"/>
              <w:numPr>
                <w:ilvl w:val="1"/>
                <w:numId w:val="35"/>
              </w:numPr>
              <w:autoSpaceDE w:val="0"/>
              <w:autoSpaceDN w:val="0"/>
              <w:adjustRightInd w:val="0"/>
              <w:contextualSpacing w:val="0"/>
              <w:rPr>
                <w:rFonts w:ascii="Times New Roman" w:eastAsia="Times New Roman" w:hAnsi="Times New Roman" w:cs="Times New Roman"/>
                <w:b/>
                <w:bCs/>
                <w:color w:val="000000"/>
                <w:sz w:val="20"/>
                <w:szCs w:val="20"/>
                <w:lang w:eastAsia="pl-PL"/>
              </w:rPr>
            </w:pPr>
            <w:r w:rsidRPr="0080193D">
              <w:rPr>
                <w:rFonts w:ascii="Times New Roman" w:eastAsia="Times New Roman" w:hAnsi="Times New Roman" w:cs="Times New Roman"/>
                <w:b/>
                <w:bCs/>
                <w:color w:val="000000"/>
                <w:sz w:val="20"/>
                <w:szCs w:val="20"/>
                <w:lang w:eastAsia="pl-PL"/>
              </w:rPr>
              <w:t>Ogólne</w:t>
            </w:r>
            <w:r w:rsidR="00025874" w:rsidRPr="0080193D">
              <w:rPr>
                <w:rFonts w:ascii="Times New Roman" w:eastAsia="Times New Roman" w:hAnsi="Times New Roman" w:cs="Times New Roman"/>
                <w:b/>
                <w:bCs/>
                <w:color w:val="000000"/>
                <w:sz w:val="20"/>
                <w:szCs w:val="20"/>
                <w:lang w:eastAsia="pl-PL"/>
              </w:rPr>
              <w:t xml:space="preserve"> </w:t>
            </w:r>
            <w:r w:rsidRPr="0080193D">
              <w:rPr>
                <w:rFonts w:ascii="Times New Roman" w:eastAsia="Times New Roman" w:hAnsi="Times New Roman" w:cs="Times New Roman"/>
                <w:b/>
                <w:bCs/>
                <w:color w:val="000000"/>
                <w:sz w:val="20"/>
                <w:szCs w:val="20"/>
                <w:lang w:eastAsia="pl-PL"/>
              </w:rPr>
              <w:t>kryteria</w:t>
            </w:r>
            <w:r w:rsidR="00025874" w:rsidRPr="0080193D">
              <w:rPr>
                <w:rFonts w:ascii="Times New Roman" w:eastAsia="Times New Roman" w:hAnsi="Times New Roman" w:cs="Times New Roman"/>
                <w:b/>
                <w:bCs/>
                <w:color w:val="000000"/>
                <w:sz w:val="20"/>
                <w:szCs w:val="20"/>
                <w:lang w:eastAsia="pl-PL"/>
              </w:rPr>
              <w:t xml:space="preserve"> </w:t>
            </w:r>
            <w:r w:rsidRPr="0080193D">
              <w:rPr>
                <w:rFonts w:ascii="Times New Roman" w:eastAsia="Times New Roman" w:hAnsi="Times New Roman" w:cs="Times New Roman"/>
                <w:b/>
                <w:bCs/>
                <w:color w:val="000000"/>
                <w:sz w:val="20"/>
                <w:szCs w:val="20"/>
                <w:lang w:eastAsia="pl-PL"/>
              </w:rPr>
              <w:t>kwalifikacji</w:t>
            </w:r>
          </w:p>
          <w:p w14:paraId="56CEB38B" w14:textId="256141B2" w:rsidR="009E7222" w:rsidRPr="0080193D" w:rsidRDefault="009E7222" w:rsidP="00C81D3A">
            <w:pPr>
              <w:pStyle w:val="Akapitzlist"/>
              <w:numPr>
                <w:ilvl w:val="3"/>
                <w:numId w:val="35"/>
              </w:numPr>
              <w:autoSpaceDE w:val="0"/>
              <w:autoSpaceDN w:val="0"/>
              <w:adjustRightInd w:val="0"/>
              <w:contextualSpacing w:val="0"/>
              <w:rPr>
                <w:rFonts w:ascii="Times New Roman" w:eastAsia="Times New Roman" w:hAnsi="Times New Roman" w:cs="Times New Roman"/>
                <w:color w:val="000000"/>
                <w:sz w:val="20"/>
                <w:szCs w:val="20"/>
                <w:lang w:eastAsia="pl-PL"/>
              </w:rPr>
            </w:pPr>
            <w:r w:rsidRPr="0080193D">
              <w:rPr>
                <w:rFonts w:ascii="Times New Roman" w:hAnsi="Times New Roman" w:cs="Times New Roman"/>
                <w:sz w:val="20"/>
                <w:szCs w:val="20"/>
              </w:rPr>
              <w:t>wiek 18 lat i powyżej;</w:t>
            </w:r>
          </w:p>
          <w:p w14:paraId="1F221D36" w14:textId="2BFAC734" w:rsidR="00AE555D" w:rsidRPr="0080193D" w:rsidRDefault="00AE555D"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hAnsi="Times New Roman" w:cs="Times New Roman"/>
                <w:sz w:val="20"/>
                <w:szCs w:val="20"/>
              </w:rPr>
              <w:t>stan sprawności według WHO: 0-2;</w:t>
            </w:r>
          </w:p>
          <w:p w14:paraId="4EB8D7FA" w14:textId="4838184A" w:rsidR="005E4D46" w:rsidRPr="0080193D" w:rsidRDefault="005E4D46"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hAnsi="Times New Roman" w:cs="Times New Roman"/>
                <w:sz w:val="20"/>
                <w:szCs w:val="20"/>
              </w:rPr>
              <w:t>rozpoznanie przewlekłej białaczki limfocytowej</w:t>
            </w:r>
            <w:r w:rsidR="00E20DDD" w:rsidRPr="0080193D">
              <w:rPr>
                <w:rFonts w:ascii="Times New Roman" w:hAnsi="Times New Roman" w:cs="Times New Roman"/>
                <w:sz w:val="20"/>
                <w:szCs w:val="20"/>
              </w:rPr>
              <w:t>;</w:t>
            </w:r>
          </w:p>
          <w:p w14:paraId="29D385BF" w14:textId="251D72E3" w:rsidR="0001368F" w:rsidRPr="0080193D" w:rsidRDefault="0001368F"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 xml:space="preserve">obecność wskazań do leczenia wg International Workshop on </w:t>
            </w:r>
            <w:proofErr w:type="spellStart"/>
            <w:r w:rsidRPr="0080193D">
              <w:rPr>
                <w:rFonts w:ascii="Times New Roman" w:eastAsia="Times New Roman" w:hAnsi="Times New Roman" w:cs="Times New Roman"/>
                <w:color w:val="000000"/>
                <w:sz w:val="20"/>
                <w:szCs w:val="20"/>
                <w:lang w:eastAsia="pl-PL"/>
              </w:rPr>
              <w:t>Chronic</w:t>
            </w:r>
            <w:proofErr w:type="spellEnd"/>
            <w:r w:rsidRPr="0080193D">
              <w:rPr>
                <w:rFonts w:ascii="Times New Roman" w:eastAsia="Times New Roman" w:hAnsi="Times New Roman" w:cs="Times New Roman"/>
                <w:color w:val="000000"/>
                <w:sz w:val="20"/>
                <w:szCs w:val="20"/>
                <w:lang w:eastAsia="pl-PL"/>
              </w:rPr>
              <w:t xml:space="preserve"> </w:t>
            </w:r>
            <w:proofErr w:type="spellStart"/>
            <w:r w:rsidRPr="0080193D">
              <w:rPr>
                <w:rFonts w:ascii="Times New Roman" w:eastAsia="Times New Roman" w:hAnsi="Times New Roman" w:cs="Times New Roman"/>
                <w:color w:val="000000"/>
                <w:sz w:val="20"/>
                <w:szCs w:val="20"/>
                <w:lang w:eastAsia="pl-PL"/>
              </w:rPr>
              <w:t>Lymphocytic</w:t>
            </w:r>
            <w:proofErr w:type="spellEnd"/>
            <w:r w:rsidRPr="0080193D">
              <w:rPr>
                <w:rFonts w:ascii="Times New Roman" w:eastAsia="Times New Roman" w:hAnsi="Times New Roman" w:cs="Times New Roman"/>
                <w:color w:val="000000"/>
                <w:sz w:val="20"/>
                <w:szCs w:val="20"/>
                <w:lang w:eastAsia="pl-PL"/>
              </w:rPr>
              <w:t xml:space="preserve"> Leukemia </w:t>
            </w:r>
            <w:proofErr w:type="spellStart"/>
            <w:r w:rsidRPr="0080193D">
              <w:rPr>
                <w:rFonts w:ascii="Times New Roman" w:eastAsia="Times New Roman" w:hAnsi="Times New Roman" w:cs="Times New Roman"/>
                <w:color w:val="000000"/>
                <w:sz w:val="20"/>
                <w:szCs w:val="20"/>
                <w:lang w:eastAsia="pl-PL"/>
              </w:rPr>
              <w:t>updating</w:t>
            </w:r>
            <w:proofErr w:type="spellEnd"/>
            <w:r w:rsidRPr="0080193D">
              <w:rPr>
                <w:rFonts w:ascii="Times New Roman" w:eastAsia="Times New Roman" w:hAnsi="Times New Roman" w:cs="Times New Roman"/>
                <w:color w:val="000000"/>
                <w:sz w:val="20"/>
                <w:szCs w:val="20"/>
                <w:lang w:eastAsia="pl-PL"/>
              </w:rPr>
              <w:t xml:space="preserve"> (the </w:t>
            </w:r>
            <w:proofErr w:type="spellStart"/>
            <w:r w:rsidRPr="0080193D">
              <w:rPr>
                <w:rFonts w:ascii="Times New Roman" w:eastAsia="Times New Roman" w:hAnsi="Times New Roman" w:cs="Times New Roman"/>
                <w:color w:val="000000"/>
                <w:sz w:val="20"/>
                <w:szCs w:val="20"/>
                <w:lang w:eastAsia="pl-PL"/>
              </w:rPr>
              <w:t>National</w:t>
            </w:r>
            <w:proofErr w:type="spellEnd"/>
            <w:r w:rsidRPr="0080193D">
              <w:rPr>
                <w:rFonts w:ascii="Times New Roman" w:eastAsia="Times New Roman" w:hAnsi="Times New Roman" w:cs="Times New Roman"/>
                <w:color w:val="000000"/>
                <w:sz w:val="20"/>
                <w:szCs w:val="20"/>
                <w:lang w:eastAsia="pl-PL"/>
              </w:rPr>
              <w:t xml:space="preserve"> </w:t>
            </w:r>
            <w:proofErr w:type="spellStart"/>
            <w:r w:rsidRPr="0080193D">
              <w:rPr>
                <w:rFonts w:ascii="Times New Roman" w:eastAsia="Times New Roman" w:hAnsi="Times New Roman" w:cs="Times New Roman"/>
                <w:color w:val="000000"/>
                <w:sz w:val="20"/>
                <w:szCs w:val="20"/>
                <w:lang w:eastAsia="pl-PL"/>
              </w:rPr>
              <w:t>Cancer</w:t>
            </w:r>
            <w:proofErr w:type="spellEnd"/>
            <w:r w:rsidRPr="0080193D">
              <w:rPr>
                <w:rFonts w:ascii="Times New Roman" w:eastAsia="Times New Roman" w:hAnsi="Times New Roman" w:cs="Times New Roman"/>
                <w:color w:val="000000"/>
                <w:sz w:val="20"/>
                <w:szCs w:val="20"/>
                <w:lang w:eastAsia="pl-PL"/>
              </w:rPr>
              <w:t xml:space="preserve"> </w:t>
            </w:r>
            <w:proofErr w:type="spellStart"/>
            <w:r w:rsidRPr="0080193D">
              <w:rPr>
                <w:rFonts w:ascii="Times New Roman" w:eastAsia="Times New Roman" w:hAnsi="Times New Roman" w:cs="Times New Roman"/>
                <w:color w:val="000000"/>
                <w:sz w:val="20"/>
                <w:szCs w:val="20"/>
                <w:lang w:eastAsia="pl-PL"/>
              </w:rPr>
              <w:t>Institute-Working</w:t>
            </w:r>
            <w:proofErr w:type="spellEnd"/>
            <w:r w:rsidRPr="0080193D">
              <w:rPr>
                <w:rFonts w:ascii="Times New Roman" w:eastAsia="Times New Roman" w:hAnsi="Times New Roman" w:cs="Times New Roman"/>
                <w:color w:val="000000"/>
                <w:sz w:val="20"/>
                <w:szCs w:val="20"/>
                <w:lang w:eastAsia="pl-PL"/>
              </w:rPr>
              <w:t xml:space="preserve"> </w:t>
            </w:r>
            <w:proofErr w:type="spellStart"/>
            <w:r w:rsidRPr="0080193D">
              <w:rPr>
                <w:rFonts w:ascii="Times New Roman" w:eastAsia="Times New Roman" w:hAnsi="Times New Roman" w:cs="Times New Roman"/>
                <w:color w:val="000000"/>
                <w:sz w:val="20"/>
                <w:szCs w:val="20"/>
                <w:lang w:eastAsia="pl-PL"/>
              </w:rPr>
              <w:t>Group</w:t>
            </w:r>
            <w:proofErr w:type="spellEnd"/>
            <w:r w:rsidRPr="0080193D">
              <w:rPr>
                <w:rFonts w:ascii="Times New Roman" w:eastAsia="Times New Roman" w:hAnsi="Times New Roman" w:cs="Times New Roman"/>
                <w:color w:val="000000"/>
                <w:sz w:val="20"/>
                <w:szCs w:val="20"/>
                <w:lang w:eastAsia="pl-PL"/>
              </w:rPr>
              <w:t xml:space="preserve"> (IWCLL);</w:t>
            </w:r>
          </w:p>
          <w:p w14:paraId="311B6B11" w14:textId="10E9076E" w:rsidR="001D15F3" w:rsidRPr="0080193D" w:rsidRDefault="001D15F3" w:rsidP="00C81D3A">
            <w:pPr>
              <w:pStyle w:val="Akapitzlist"/>
              <w:numPr>
                <w:ilvl w:val="3"/>
                <w:numId w:val="35"/>
              </w:numPr>
              <w:autoSpaceDE w:val="0"/>
              <w:autoSpaceDN w:val="0"/>
              <w:adjustRightInd w:val="0"/>
              <w:contextualSpacing w:val="0"/>
              <w:rPr>
                <w:rFonts w:ascii="Times New Roman" w:eastAsia="Times New Roman" w:hAnsi="Times New Roman" w:cs="Times New Roman"/>
                <w:color w:val="000000"/>
                <w:sz w:val="20"/>
                <w:szCs w:val="20"/>
                <w:lang w:eastAsia="pl-PL"/>
              </w:rPr>
            </w:pPr>
            <w:r w:rsidRPr="0080193D">
              <w:rPr>
                <w:rFonts w:ascii="Times New Roman" w:hAnsi="Times New Roman" w:cs="Times New Roman"/>
                <w:sz w:val="20"/>
                <w:szCs w:val="20"/>
              </w:rPr>
              <w:t>brak</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przeciwwskazań</w:t>
            </w:r>
            <w:r w:rsidR="00025874" w:rsidRPr="0080193D">
              <w:rPr>
                <w:rFonts w:ascii="Times New Roman" w:hAnsi="Times New Roman" w:cs="Times New Roman"/>
                <w:sz w:val="20"/>
                <w:szCs w:val="20"/>
              </w:rPr>
              <w:t xml:space="preserve"> </w:t>
            </w:r>
            <w:r w:rsidR="00C22934" w:rsidRPr="0080193D">
              <w:rPr>
                <w:rFonts w:ascii="Times New Roman" w:hAnsi="Times New Roman" w:cs="Times New Roman"/>
                <w:sz w:val="20"/>
                <w:szCs w:val="20"/>
              </w:rPr>
              <w:t>do</w:t>
            </w:r>
            <w:r w:rsidR="00025874" w:rsidRPr="0080193D">
              <w:rPr>
                <w:rFonts w:ascii="Times New Roman" w:hAnsi="Times New Roman" w:cs="Times New Roman"/>
                <w:sz w:val="20"/>
                <w:szCs w:val="20"/>
              </w:rPr>
              <w:t xml:space="preserve"> </w:t>
            </w:r>
            <w:r w:rsidR="00C22934" w:rsidRPr="0080193D">
              <w:rPr>
                <w:rFonts w:ascii="Times New Roman" w:hAnsi="Times New Roman" w:cs="Times New Roman"/>
                <w:sz w:val="20"/>
                <w:szCs w:val="20"/>
              </w:rPr>
              <w:t>stosowania</w:t>
            </w:r>
            <w:r w:rsidR="00025874" w:rsidRPr="0080193D">
              <w:rPr>
                <w:rFonts w:ascii="Times New Roman" w:hAnsi="Times New Roman" w:cs="Times New Roman"/>
                <w:sz w:val="20"/>
                <w:szCs w:val="20"/>
              </w:rPr>
              <w:t xml:space="preserve"> </w:t>
            </w:r>
            <w:r w:rsidR="00C22934" w:rsidRPr="0080193D">
              <w:rPr>
                <w:rFonts w:ascii="Times New Roman" w:hAnsi="Times New Roman" w:cs="Times New Roman"/>
                <w:sz w:val="20"/>
                <w:szCs w:val="20"/>
              </w:rPr>
              <w:t>leku</w:t>
            </w:r>
            <w:r w:rsidR="00025874" w:rsidRPr="0080193D">
              <w:rPr>
                <w:rFonts w:ascii="Times New Roman" w:hAnsi="Times New Roman" w:cs="Times New Roman"/>
                <w:sz w:val="20"/>
                <w:szCs w:val="20"/>
              </w:rPr>
              <w:t xml:space="preserve"> </w:t>
            </w:r>
            <w:r w:rsidR="00CE3CDE" w:rsidRPr="0080193D">
              <w:rPr>
                <w:rFonts w:ascii="Times New Roman" w:hAnsi="Times New Roman" w:cs="Times New Roman"/>
                <w:sz w:val="20"/>
                <w:szCs w:val="20"/>
              </w:rPr>
              <w:t>zgodnie</w:t>
            </w:r>
            <w:r w:rsidR="00025874" w:rsidRPr="0080193D">
              <w:rPr>
                <w:rFonts w:ascii="Times New Roman" w:hAnsi="Times New Roman" w:cs="Times New Roman"/>
                <w:sz w:val="20"/>
                <w:szCs w:val="20"/>
              </w:rPr>
              <w:t xml:space="preserve"> </w:t>
            </w:r>
            <w:r w:rsidR="00FC3716" w:rsidRPr="0080193D">
              <w:rPr>
                <w:rFonts w:ascii="Times New Roman" w:hAnsi="Times New Roman" w:cs="Times New Roman"/>
                <w:sz w:val="20"/>
                <w:szCs w:val="20"/>
              </w:rPr>
              <w:t>z</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aktualną</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na</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dzień</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wydania</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decyzji</w:t>
            </w:r>
            <w:r w:rsidR="00025874" w:rsidRPr="0080193D">
              <w:rPr>
                <w:rFonts w:ascii="Times New Roman" w:hAnsi="Times New Roman" w:cs="Times New Roman"/>
                <w:sz w:val="20"/>
                <w:szCs w:val="20"/>
              </w:rPr>
              <w:t xml:space="preserve"> </w:t>
            </w:r>
            <w:r w:rsidR="00C273D5" w:rsidRPr="0080193D">
              <w:rPr>
                <w:rFonts w:ascii="Times New Roman" w:hAnsi="Times New Roman" w:cs="Times New Roman"/>
                <w:sz w:val="20"/>
                <w:szCs w:val="20"/>
              </w:rPr>
              <w:t>Ch</w:t>
            </w:r>
            <w:r w:rsidR="00A40D6A" w:rsidRPr="0080193D">
              <w:rPr>
                <w:rFonts w:ascii="Times New Roman" w:hAnsi="Times New Roman" w:cs="Times New Roman"/>
                <w:sz w:val="20"/>
                <w:szCs w:val="20"/>
              </w:rPr>
              <w:t>arak</w:t>
            </w:r>
            <w:r w:rsidR="00C22934" w:rsidRPr="0080193D">
              <w:rPr>
                <w:rFonts w:ascii="Times New Roman" w:hAnsi="Times New Roman" w:cs="Times New Roman"/>
                <w:sz w:val="20"/>
                <w:szCs w:val="20"/>
              </w:rPr>
              <w:t>terystyką</w:t>
            </w:r>
            <w:r w:rsidR="00025874" w:rsidRPr="0080193D">
              <w:rPr>
                <w:rFonts w:ascii="Times New Roman" w:hAnsi="Times New Roman" w:cs="Times New Roman"/>
                <w:sz w:val="20"/>
                <w:szCs w:val="20"/>
              </w:rPr>
              <w:t xml:space="preserve"> </w:t>
            </w:r>
            <w:r w:rsidR="00C22934" w:rsidRPr="0080193D">
              <w:rPr>
                <w:rFonts w:ascii="Times New Roman" w:hAnsi="Times New Roman" w:cs="Times New Roman"/>
                <w:sz w:val="20"/>
                <w:szCs w:val="20"/>
              </w:rPr>
              <w:t>Produktu</w:t>
            </w:r>
            <w:r w:rsidR="00025874" w:rsidRPr="0080193D">
              <w:rPr>
                <w:rFonts w:ascii="Times New Roman" w:hAnsi="Times New Roman" w:cs="Times New Roman"/>
                <w:sz w:val="20"/>
                <w:szCs w:val="20"/>
              </w:rPr>
              <w:t xml:space="preserve"> </w:t>
            </w:r>
            <w:r w:rsidR="00C22934" w:rsidRPr="0080193D">
              <w:rPr>
                <w:rFonts w:ascii="Times New Roman" w:hAnsi="Times New Roman" w:cs="Times New Roman"/>
                <w:sz w:val="20"/>
                <w:szCs w:val="20"/>
              </w:rPr>
              <w:t>Leczniczego</w:t>
            </w:r>
            <w:r w:rsidR="00A40D6A" w:rsidRPr="0080193D">
              <w:rPr>
                <w:rFonts w:ascii="Times New Roman" w:hAnsi="Times New Roman" w:cs="Times New Roman"/>
                <w:sz w:val="20"/>
                <w:szCs w:val="20"/>
              </w:rPr>
              <w:t>;</w:t>
            </w:r>
          </w:p>
          <w:p w14:paraId="05DA3445" w14:textId="6350DBF5" w:rsidR="00390885" w:rsidRPr="0080193D" w:rsidRDefault="001D15F3"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brak</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nadwrażliwości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na</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którykolwiek</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lek</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lub</w:t>
            </w:r>
            <w:r w:rsidR="00C36819" w:rsidRPr="0080193D">
              <w:rPr>
                <w:rFonts w:ascii="Times New Roman" w:hAnsi="Times New Roman" w:cs="Times New Roman"/>
                <w:sz w:val="20"/>
                <w:szCs w:val="20"/>
              </w:rPr>
              <w:t xml:space="preserve"> białka mysie lub</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którąkolwiek</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substancję</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pomocniczą</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leku</w:t>
            </w:r>
            <w:r w:rsidR="00A40D6A" w:rsidRPr="0080193D">
              <w:rPr>
                <w:rFonts w:ascii="Times New Roman" w:hAnsi="Times New Roman" w:cs="Times New Roman"/>
                <w:sz w:val="20"/>
                <w:szCs w:val="20"/>
              </w:rPr>
              <w:t>;</w:t>
            </w:r>
          </w:p>
          <w:p w14:paraId="5A70DF63" w14:textId="03EAB106" w:rsidR="001D15F3" w:rsidRPr="0080193D" w:rsidRDefault="001D15F3"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wykluczenie</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ciąży</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okresu</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karmienia</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piersią;</w:t>
            </w:r>
          </w:p>
          <w:p w14:paraId="2F0F0798" w14:textId="1BED981A" w:rsidR="008A1C09" w:rsidRPr="0080193D" w:rsidRDefault="008A1C09" w:rsidP="00C81D3A">
            <w:pPr>
              <w:pStyle w:val="Akapitzlist"/>
              <w:numPr>
                <w:ilvl w:val="3"/>
                <w:numId w:val="35"/>
              </w:numPr>
              <w:contextualSpacing w:val="0"/>
              <w:rPr>
                <w:rFonts w:ascii="Times New Roman" w:hAnsi="Times New Roman" w:cs="Times New Roman"/>
                <w:sz w:val="20"/>
                <w:szCs w:val="20"/>
              </w:rPr>
            </w:pPr>
            <w:r w:rsidRPr="0080193D">
              <w:rPr>
                <w:rFonts w:ascii="Times New Roman" w:eastAsia="Times New Roman" w:hAnsi="Times New Roman" w:cs="Times New Roman"/>
                <w:sz w:val="20"/>
                <w:szCs w:val="20"/>
                <w:lang w:eastAsia="pl-PL"/>
              </w:rPr>
              <w:t>zgoda</w:t>
            </w:r>
            <w:r w:rsidR="00025874" w:rsidRPr="0080193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pacjenta</w:t>
            </w:r>
            <w:r w:rsidR="00025874" w:rsidRPr="0080193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na</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stosowanie</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skutecznych</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metod</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zapobiegania</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ciąży</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w</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trakcie</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terapii</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oraz</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po</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zakończeniu</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leczenia</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zgodnie</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z</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informacjami</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zawartymi</w:t>
            </w:r>
            <w:r w:rsidR="00025874" w:rsidRPr="0080193D">
              <w:rPr>
                <w:rFonts w:ascii="Times New Roman" w:eastAsia="Times New Roman" w:hAnsi="Times New Roman" w:cs="Times New Roman"/>
                <w:sz w:val="20"/>
                <w:szCs w:val="20"/>
                <w:lang w:eastAsia="pl-PL"/>
              </w:rPr>
              <w:t xml:space="preserve"> </w:t>
            </w:r>
            <w:r w:rsidR="001D15F3" w:rsidRPr="0080193D">
              <w:rPr>
                <w:rFonts w:ascii="Times New Roman" w:eastAsia="Times New Roman" w:hAnsi="Times New Roman" w:cs="Times New Roman"/>
                <w:sz w:val="20"/>
                <w:szCs w:val="20"/>
                <w:lang w:eastAsia="pl-PL"/>
              </w:rPr>
              <w:t>w</w:t>
            </w:r>
            <w:r w:rsidR="00025874" w:rsidRPr="0080193D">
              <w:rPr>
                <w:rFonts w:ascii="Times New Roman" w:eastAsia="Times New Roman" w:hAnsi="Times New Roman" w:cs="Times New Roman"/>
                <w:sz w:val="20"/>
                <w:szCs w:val="20"/>
                <w:lang w:eastAsia="pl-PL"/>
              </w:rPr>
              <w:t xml:space="preserve"> </w:t>
            </w:r>
            <w:r w:rsidR="00011D88" w:rsidRPr="0080193D">
              <w:rPr>
                <w:rFonts w:ascii="Times New Roman" w:hAnsi="Times New Roman" w:cs="Times New Roman"/>
                <w:sz w:val="20"/>
                <w:szCs w:val="20"/>
              </w:rPr>
              <w:t>aktualnej</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na</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dzień</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wydania</w:t>
            </w:r>
            <w:r w:rsidR="00025874" w:rsidRPr="0080193D">
              <w:rPr>
                <w:rFonts w:ascii="Times New Roman" w:hAnsi="Times New Roman" w:cs="Times New Roman"/>
                <w:sz w:val="20"/>
                <w:szCs w:val="20"/>
              </w:rPr>
              <w:t xml:space="preserve"> </w:t>
            </w:r>
            <w:r w:rsidR="00011D88" w:rsidRPr="0080193D">
              <w:rPr>
                <w:rFonts w:ascii="Times New Roman" w:hAnsi="Times New Roman" w:cs="Times New Roman"/>
                <w:sz w:val="20"/>
                <w:szCs w:val="20"/>
              </w:rPr>
              <w:t>decyzji</w:t>
            </w:r>
            <w:r w:rsidR="00025874" w:rsidRPr="0080193D">
              <w:rPr>
                <w:rFonts w:ascii="Times New Roman" w:eastAsia="Times New Roman" w:hAnsi="Times New Roman" w:cs="Times New Roman"/>
                <w:sz w:val="20"/>
                <w:szCs w:val="20"/>
                <w:lang w:eastAsia="pl-PL"/>
              </w:rPr>
              <w:t xml:space="preserve"> </w:t>
            </w:r>
            <w:r w:rsidR="0010044D" w:rsidRPr="0080193D">
              <w:rPr>
                <w:rFonts w:ascii="Times New Roman" w:eastAsia="Times New Roman" w:hAnsi="Times New Roman" w:cs="Times New Roman"/>
                <w:sz w:val="20"/>
                <w:szCs w:val="20"/>
                <w:lang w:eastAsia="pl-PL"/>
              </w:rPr>
              <w:t>Charakterystyce</w:t>
            </w:r>
            <w:r w:rsidR="00025874" w:rsidRPr="0080193D">
              <w:rPr>
                <w:rFonts w:ascii="Times New Roman" w:eastAsia="Times New Roman" w:hAnsi="Times New Roman" w:cs="Times New Roman"/>
                <w:sz w:val="20"/>
                <w:szCs w:val="20"/>
                <w:lang w:eastAsia="pl-PL"/>
              </w:rPr>
              <w:t xml:space="preserve"> </w:t>
            </w:r>
            <w:r w:rsidR="0010044D" w:rsidRPr="0080193D">
              <w:rPr>
                <w:rFonts w:ascii="Times New Roman" w:eastAsia="Times New Roman" w:hAnsi="Times New Roman" w:cs="Times New Roman"/>
                <w:sz w:val="20"/>
                <w:szCs w:val="20"/>
                <w:lang w:eastAsia="pl-PL"/>
              </w:rPr>
              <w:t>Produktu</w:t>
            </w:r>
            <w:r w:rsidR="00025874" w:rsidRPr="0080193D">
              <w:rPr>
                <w:rFonts w:ascii="Times New Roman" w:eastAsia="Times New Roman" w:hAnsi="Times New Roman" w:cs="Times New Roman"/>
                <w:sz w:val="20"/>
                <w:szCs w:val="20"/>
                <w:lang w:eastAsia="pl-PL"/>
              </w:rPr>
              <w:t xml:space="preserve"> </w:t>
            </w:r>
            <w:r w:rsidR="0010044D" w:rsidRPr="0080193D">
              <w:rPr>
                <w:rFonts w:ascii="Times New Roman" w:eastAsia="Times New Roman" w:hAnsi="Times New Roman" w:cs="Times New Roman"/>
                <w:sz w:val="20"/>
                <w:szCs w:val="20"/>
                <w:lang w:eastAsia="pl-PL"/>
              </w:rPr>
              <w:t>Leczniczego</w:t>
            </w:r>
            <w:r w:rsidR="001D15F3" w:rsidRPr="0080193D">
              <w:rPr>
                <w:rFonts w:ascii="Times New Roman" w:eastAsia="Times New Roman" w:hAnsi="Times New Roman" w:cs="Times New Roman"/>
                <w:sz w:val="20"/>
                <w:szCs w:val="20"/>
                <w:lang w:eastAsia="pl-PL"/>
              </w:rPr>
              <w:t>;</w:t>
            </w:r>
          </w:p>
          <w:p w14:paraId="73699D32" w14:textId="5AD805F5" w:rsidR="008A1C09" w:rsidRPr="0080193D" w:rsidRDefault="001D15F3" w:rsidP="00C81D3A">
            <w:pPr>
              <w:pStyle w:val="Akapitzlist"/>
              <w:numPr>
                <w:ilvl w:val="3"/>
                <w:numId w:val="35"/>
              </w:numPr>
              <w:contextualSpacing w:val="0"/>
              <w:rPr>
                <w:rFonts w:ascii="Times New Roman" w:hAnsi="Times New Roman" w:cs="Times New Roman"/>
                <w:sz w:val="20"/>
                <w:szCs w:val="20"/>
              </w:rPr>
            </w:pPr>
            <w:r w:rsidRPr="0080193D">
              <w:rPr>
                <w:rFonts w:ascii="Times New Roman" w:eastAsia="Times New Roman" w:hAnsi="Times New Roman" w:cs="Times New Roman"/>
                <w:sz w:val="20"/>
                <w:szCs w:val="20"/>
                <w:lang w:eastAsia="pl-PL"/>
              </w:rPr>
              <w:t>nieobecność</w:t>
            </w:r>
            <w:r w:rsidR="00025874" w:rsidRPr="0080193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aktywnych,</w:t>
            </w:r>
            <w:r w:rsidR="00025874" w:rsidRPr="0080193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ciężkich</w:t>
            </w:r>
            <w:r w:rsidR="00025874" w:rsidRPr="0080193D">
              <w:rPr>
                <w:rFonts w:ascii="Times New Roman" w:eastAsia="Times New Roman" w:hAnsi="Times New Roman" w:cs="Times New Roman"/>
                <w:sz w:val="20"/>
                <w:szCs w:val="20"/>
                <w:lang w:eastAsia="pl-PL"/>
              </w:rPr>
              <w:t xml:space="preserve"> </w:t>
            </w:r>
            <w:r w:rsidRPr="0080193D">
              <w:rPr>
                <w:rFonts w:ascii="Times New Roman" w:eastAsia="Times New Roman" w:hAnsi="Times New Roman" w:cs="Times New Roman"/>
                <w:sz w:val="20"/>
                <w:szCs w:val="20"/>
                <w:lang w:eastAsia="pl-PL"/>
              </w:rPr>
              <w:t>zakażeń;</w:t>
            </w:r>
          </w:p>
          <w:p w14:paraId="15C3253E" w14:textId="3E6C9756" w:rsidR="008A1C09" w:rsidRPr="0080193D" w:rsidRDefault="00481ACF" w:rsidP="00C81D3A">
            <w:pPr>
              <w:pStyle w:val="Akapitzlist"/>
              <w:numPr>
                <w:ilvl w:val="3"/>
                <w:numId w:val="35"/>
              </w:numPr>
              <w:contextualSpacing w:val="0"/>
              <w:rPr>
                <w:rFonts w:ascii="Times New Roman" w:hAnsi="Times New Roman" w:cs="Times New Roman"/>
                <w:sz w:val="20"/>
                <w:szCs w:val="20"/>
              </w:rPr>
            </w:pPr>
            <w:r w:rsidRPr="0080193D">
              <w:rPr>
                <w:rFonts w:ascii="Times New Roman" w:eastAsia="Times New Roman" w:hAnsi="Times New Roman" w:cs="Times New Roman"/>
                <w:color w:val="000000"/>
                <w:sz w:val="20"/>
                <w:szCs w:val="20"/>
                <w:lang w:eastAsia="pl-PL"/>
              </w:rPr>
              <w:t>nieobecność</w:t>
            </w:r>
            <w:r w:rsidR="00025874" w:rsidRPr="0080193D">
              <w:rPr>
                <w:rFonts w:ascii="Times New Roman" w:eastAsia="Times New Roman" w:hAnsi="Times New Roman" w:cs="Times New Roman"/>
                <w:color w:val="000000"/>
                <w:sz w:val="20"/>
                <w:szCs w:val="20"/>
                <w:lang w:eastAsia="pl-PL"/>
              </w:rPr>
              <w:t xml:space="preserve"> </w:t>
            </w:r>
            <w:r w:rsidR="004104AD" w:rsidRPr="0080193D">
              <w:rPr>
                <w:rFonts w:ascii="Times New Roman" w:eastAsia="Times New Roman" w:hAnsi="Times New Roman" w:cs="Times New Roman"/>
                <w:color w:val="000000"/>
                <w:sz w:val="20"/>
                <w:szCs w:val="20"/>
                <w:lang w:eastAsia="pl-PL"/>
              </w:rPr>
              <w:t>i</w:t>
            </w:r>
            <w:r w:rsidRPr="0080193D">
              <w:rPr>
                <w:rFonts w:ascii="Times New Roman" w:eastAsia="Times New Roman" w:hAnsi="Times New Roman" w:cs="Times New Roman"/>
                <w:color w:val="000000"/>
                <w:sz w:val="20"/>
                <w:szCs w:val="20"/>
                <w:lang w:eastAsia="pl-PL"/>
              </w:rPr>
              <w:t>stotnych</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schorzeń</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współistniejących</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stanowiących</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przeciw</w:t>
            </w:r>
            <w:r w:rsidR="00B7400E" w:rsidRPr="0080193D">
              <w:rPr>
                <w:rFonts w:ascii="Times New Roman" w:eastAsia="Times New Roman" w:hAnsi="Times New Roman" w:cs="Times New Roman"/>
                <w:color w:val="000000"/>
                <w:sz w:val="20"/>
                <w:szCs w:val="20"/>
                <w:lang w:eastAsia="pl-PL"/>
              </w:rPr>
              <w:t>w</w:t>
            </w:r>
            <w:r w:rsidRPr="0080193D">
              <w:rPr>
                <w:rFonts w:ascii="Times New Roman" w:eastAsia="Times New Roman" w:hAnsi="Times New Roman" w:cs="Times New Roman"/>
                <w:color w:val="000000"/>
                <w:sz w:val="20"/>
                <w:szCs w:val="20"/>
                <w:lang w:eastAsia="pl-PL"/>
              </w:rPr>
              <w:t>skazanie</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do</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terapii</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stwierdzonych</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przez</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lekarza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prowadzącego</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oparciu</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o</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odpowiednie</w:t>
            </w:r>
            <w:r w:rsidR="00011D88" w:rsidRPr="0080193D">
              <w:rPr>
                <w:rFonts w:ascii="Times New Roman" w:eastAsia="Times New Roman" w:hAnsi="Times New Roman" w:cs="Times New Roman"/>
                <w:color w:val="000000"/>
                <w:sz w:val="20"/>
                <w:szCs w:val="20"/>
                <w:lang w:eastAsia="pl-PL"/>
              </w:rPr>
              <w:t>,</w:t>
            </w:r>
            <w:r w:rsidR="00025874" w:rsidRPr="0080193D">
              <w:rPr>
                <w:rFonts w:ascii="Times New Roman" w:eastAsia="Times New Roman" w:hAnsi="Times New Roman" w:cs="Times New Roman"/>
                <w:color w:val="000000"/>
                <w:sz w:val="20"/>
                <w:szCs w:val="20"/>
                <w:lang w:eastAsia="pl-PL"/>
              </w:rPr>
              <w:t xml:space="preserve"> </w:t>
            </w:r>
            <w:r w:rsidR="00011D88" w:rsidRPr="0080193D">
              <w:rPr>
                <w:rFonts w:ascii="Times New Roman" w:eastAsia="Times New Roman" w:hAnsi="Times New Roman" w:cs="Times New Roman"/>
                <w:color w:val="000000"/>
                <w:sz w:val="20"/>
                <w:szCs w:val="20"/>
                <w:lang w:eastAsia="pl-PL"/>
              </w:rPr>
              <w:t>aktualne</w:t>
            </w:r>
            <w:r w:rsidR="00025874" w:rsidRPr="0080193D">
              <w:rPr>
                <w:rFonts w:ascii="Times New Roman" w:eastAsia="Times New Roman" w:hAnsi="Times New Roman" w:cs="Times New Roman"/>
                <w:color w:val="000000"/>
                <w:sz w:val="20"/>
                <w:szCs w:val="20"/>
                <w:lang w:eastAsia="pl-PL"/>
              </w:rPr>
              <w:t xml:space="preserve"> </w:t>
            </w:r>
            <w:r w:rsidR="00011D88" w:rsidRPr="0080193D">
              <w:rPr>
                <w:rFonts w:ascii="Times New Roman" w:eastAsia="Times New Roman" w:hAnsi="Times New Roman" w:cs="Times New Roman"/>
                <w:color w:val="000000"/>
                <w:sz w:val="20"/>
                <w:szCs w:val="20"/>
                <w:lang w:eastAsia="pl-PL"/>
              </w:rPr>
              <w:t>na</w:t>
            </w:r>
            <w:r w:rsidR="00025874" w:rsidRPr="0080193D">
              <w:rPr>
                <w:rFonts w:ascii="Times New Roman" w:eastAsia="Times New Roman" w:hAnsi="Times New Roman" w:cs="Times New Roman"/>
                <w:color w:val="000000"/>
                <w:sz w:val="20"/>
                <w:szCs w:val="20"/>
                <w:lang w:eastAsia="pl-PL"/>
              </w:rPr>
              <w:t xml:space="preserve"> </w:t>
            </w:r>
            <w:r w:rsidR="00011D88" w:rsidRPr="0080193D">
              <w:rPr>
                <w:rFonts w:ascii="Times New Roman" w:eastAsia="Times New Roman" w:hAnsi="Times New Roman" w:cs="Times New Roman"/>
                <w:color w:val="000000"/>
                <w:sz w:val="20"/>
                <w:szCs w:val="20"/>
                <w:lang w:eastAsia="pl-PL"/>
              </w:rPr>
              <w:t>dzień</w:t>
            </w:r>
            <w:r w:rsidR="00025874" w:rsidRPr="0080193D">
              <w:rPr>
                <w:rFonts w:ascii="Times New Roman" w:eastAsia="Times New Roman" w:hAnsi="Times New Roman" w:cs="Times New Roman"/>
                <w:color w:val="000000"/>
                <w:sz w:val="20"/>
                <w:szCs w:val="20"/>
                <w:lang w:eastAsia="pl-PL"/>
              </w:rPr>
              <w:t xml:space="preserve"> </w:t>
            </w:r>
            <w:r w:rsidR="00011D88" w:rsidRPr="0080193D">
              <w:rPr>
                <w:rFonts w:ascii="Times New Roman" w:eastAsia="Times New Roman" w:hAnsi="Times New Roman" w:cs="Times New Roman"/>
                <w:color w:val="000000"/>
                <w:sz w:val="20"/>
                <w:szCs w:val="20"/>
                <w:lang w:eastAsia="pl-PL"/>
              </w:rPr>
              <w:t>wydania</w:t>
            </w:r>
            <w:r w:rsidR="00025874" w:rsidRPr="0080193D">
              <w:rPr>
                <w:rFonts w:ascii="Times New Roman" w:eastAsia="Times New Roman" w:hAnsi="Times New Roman" w:cs="Times New Roman"/>
                <w:color w:val="000000"/>
                <w:sz w:val="20"/>
                <w:szCs w:val="20"/>
                <w:lang w:eastAsia="pl-PL"/>
              </w:rPr>
              <w:t xml:space="preserve"> </w:t>
            </w:r>
            <w:r w:rsidR="00011D88" w:rsidRPr="0080193D">
              <w:rPr>
                <w:rFonts w:ascii="Times New Roman" w:eastAsia="Times New Roman" w:hAnsi="Times New Roman" w:cs="Times New Roman"/>
                <w:color w:val="000000"/>
                <w:sz w:val="20"/>
                <w:szCs w:val="20"/>
                <w:lang w:eastAsia="pl-PL"/>
              </w:rPr>
              <w:t>decyzji</w:t>
            </w:r>
            <w:r w:rsidR="00025874" w:rsidRPr="0080193D">
              <w:rPr>
                <w:rFonts w:ascii="Times New Roman" w:eastAsia="Times New Roman" w:hAnsi="Times New Roman" w:cs="Times New Roman"/>
                <w:color w:val="000000"/>
                <w:sz w:val="20"/>
                <w:szCs w:val="20"/>
                <w:lang w:eastAsia="pl-PL"/>
              </w:rPr>
              <w:t xml:space="preserve"> </w:t>
            </w:r>
            <w:r w:rsidR="0010044D" w:rsidRPr="0080193D">
              <w:rPr>
                <w:rFonts w:ascii="Times New Roman" w:eastAsia="Times New Roman" w:hAnsi="Times New Roman" w:cs="Times New Roman"/>
                <w:color w:val="000000"/>
                <w:sz w:val="20"/>
                <w:szCs w:val="20"/>
                <w:lang w:eastAsia="pl-PL"/>
              </w:rPr>
              <w:t>Charakterystyki</w:t>
            </w:r>
            <w:r w:rsidR="00025874" w:rsidRPr="0080193D">
              <w:rPr>
                <w:rFonts w:ascii="Times New Roman" w:eastAsia="Times New Roman" w:hAnsi="Times New Roman" w:cs="Times New Roman"/>
                <w:color w:val="000000"/>
                <w:sz w:val="20"/>
                <w:szCs w:val="20"/>
                <w:lang w:eastAsia="pl-PL"/>
              </w:rPr>
              <w:t xml:space="preserve"> </w:t>
            </w:r>
            <w:r w:rsidR="0010044D" w:rsidRPr="0080193D">
              <w:rPr>
                <w:rFonts w:ascii="Times New Roman" w:eastAsia="Times New Roman" w:hAnsi="Times New Roman" w:cs="Times New Roman"/>
                <w:color w:val="000000"/>
                <w:sz w:val="20"/>
                <w:szCs w:val="20"/>
                <w:lang w:eastAsia="pl-PL"/>
              </w:rPr>
              <w:t>Produkt</w:t>
            </w:r>
            <w:r w:rsidR="00011D88" w:rsidRPr="0080193D">
              <w:rPr>
                <w:rFonts w:ascii="Times New Roman" w:eastAsia="Times New Roman" w:hAnsi="Times New Roman" w:cs="Times New Roman"/>
                <w:color w:val="000000"/>
                <w:sz w:val="20"/>
                <w:szCs w:val="20"/>
                <w:lang w:eastAsia="pl-PL"/>
              </w:rPr>
              <w:t>u</w:t>
            </w:r>
            <w:r w:rsidR="00025874" w:rsidRPr="0080193D">
              <w:rPr>
                <w:rFonts w:ascii="Times New Roman" w:eastAsia="Times New Roman" w:hAnsi="Times New Roman" w:cs="Times New Roman"/>
                <w:color w:val="000000"/>
                <w:sz w:val="20"/>
                <w:szCs w:val="20"/>
                <w:lang w:eastAsia="pl-PL"/>
              </w:rPr>
              <w:t xml:space="preserve"> </w:t>
            </w:r>
            <w:r w:rsidR="0010044D" w:rsidRPr="0080193D">
              <w:rPr>
                <w:rFonts w:ascii="Times New Roman" w:eastAsia="Times New Roman" w:hAnsi="Times New Roman" w:cs="Times New Roman"/>
                <w:color w:val="000000"/>
                <w:sz w:val="20"/>
                <w:szCs w:val="20"/>
                <w:lang w:eastAsia="pl-PL"/>
              </w:rPr>
              <w:t>Lecznicz</w:t>
            </w:r>
            <w:r w:rsidR="00011D88" w:rsidRPr="0080193D">
              <w:rPr>
                <w:rFonts w:ascii="Times New Roman" w:eastAsia="Times New Roman" w:hAnsi="Times New Roman" w:cs="Times New Roman"/>
                <w:color w:val="000000"/>
                <w:sz w:val="20"/>
                <w:szCs w:val="20"/>
                <w:lang w:eastAsia="pl-PL"/>
              </w:rPr>
              <w:t>ego</w:t>
            </w:r>
            <w:r w:rsidR="000554E0" w:rsidRPr="0080193D">
              <w:rPr>
                <w:rFonts w:ascii="Times New Roman" w:eastAsia="Times New Roman" w:hAnsi="Times New Roman" w:cs="Times New Roman"/>
                <w:color w:val="000000"/>
                <w:sz w:val="20"/>
                <w:szCs w:val="20"/>
                <w:lang w:eastAsia="pl-PL"/>
              </w:rPr>
              <w:t>;</w:t>
            </w:r>
          </w:p>
          <w:p w14:paraId="62306DBA" w14:textId="2341A1B7" w:rsidR="00C4195F" w:rsidRPr="0080193D" w:rsidRDefault="00481ACF" w:rsidP="00C81D3A">
            <w:pPr>
              <w:pStyle w:val="Akapitzlist"/>
              <w:numPr>
                <w:ilvl w:val="3"/>
                <w:numId w:val="35"/>
              </w:numPr>
              <w:contextualSpacing w:val="0"/>
              <w:rPr>
                <w:rFonts w:ascii="Times New Roman" w:hAnsi="Times New Roman" w:cs="Times New Roman"/>
                <w:sz w:val="20"/>
                <w:szCs w:val="20"/>
              </w:rPr>
            </w:pPr>
            <w:r w:rsidRPr="0080193D">
              <w:rPr>
                <w:rFonts w:ascii="Times New Roman" w:eastAsia="Times New Roman" w:hAnsi="Times New Roman" w:cs="Times New Roman"/>
                <w:color w:val="000000"/>
                <w:sz w:val="20"/>
                <w:szCs w:val="20"/>
                <w:lang w:eastAsia="pl-PL"/>
              </w:rPr>
              <w:lastRenderedPageBreak/>
              <w:t>adekwatna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wydolność</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narządowa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określona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na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podstawie</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wyników</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badań</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laboratoryjnych</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krwi</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umożliwiająca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opinii</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lekarza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prowadzącego</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bezpieczne</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rozpoczęcie</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terapii</w:t>
            </w:r>
            <w:r w:rsidR="004B7F56" w:rsidRPr="0080193D">
              <w:rPr>
                <w:rFonts w:ascii="Times New Roman" w:eastAsia="Times New Roman" w:hAnsi="Times New Roman" w:cs="Times New Roman"/>
                <w:color w:val="000000"/>
                <w:sz w:val="20"/>
                <w:szCs w:val="20"/>
                <w:lang w:eastAsia="pl-PL"/>
              </w:rPr>
              <w:t>.</w:t>
            </w:r>
          </w:p>
          <w:p w14:paraId="27E5B11D" w14:textId="77777777" w:rsidR="00C4195F" w:rsidRPr="0080193D" w:rsidRDefault="00C4195F" w:rsidP="0080193D">
            <w:pPr>
              <w:pStyle w:val="Akapitzlist"/>
              <w:ind w:left="454"/>
              <w:contextualSpacing w:val="0"/>
              <w:rPr>
                <w:rFonts w:ascii="Times New Roman" w:hAnsi="Times New Roman" w:cs="Times New Roman"/>
                <w:sz w:val="20"/>
                <w:szCs w:val="20"/>
              </w:rPr>
            </w:pPr>
          </w:p>
          <w:p w14:paraId="5A6AA83F" w14:textId="77777777" w:rsidR="00671D12" w:rsidRPr="0080193D" w:rsidRDefault="00890119" w:rsidP="00C81D3A">
            <w:pPr>
              <w:pStyle w:val="Akapitzlist"/>
              <w:numPr>
                <w:ilvl w:val="1"/>
                <w:numId w:val="35"/>
              </w:numPr>
              <w:contextualSpacing w:val="0"/>
              <w:rPr>
                <w:rFonts w:ascii="Times New Roman" w:hAnsi="Times New Roman" w:cs="Times New Roman"/>
                <w:sz w:val="20"/>
                <w:szCs w:val="20"/>
              </w:rPr>
            </w:pPr>
            <w:r w:rsidRPr="0080193D">
              <w:rPr>
                <w:rFonts w:ascii="Times New Roman" w:eastAsia="Times New Roman" w:hAnsi="Times New Roman" w:cs="Times New Roman"/>
                <w:b/>
                <w:bCs/>
                <w:color w:val="000000"/>
                <w:sz w:val="20"/>
                <w:szCs w:val="20"/>
                <w:lang w:eastAsia="pl-PL"/>
              </w:rPr>
              <w:t>Szczegółowe</w:t>
            </w:r>
            <w:r w:rsidR="00025874" w:rsidRPr="0080193D">
              <w:rPr>
                <w:rFonts w:ascii="Times New Roman" w:eastAsia="Times New Roman" w:hAnsi="Times New Roman" w:cs="Times New Roman"/>
                <w:b/>
                <w:bCs/>
                <w:color w:val="000000"/>
                <w:sz w:val="20"/>
                <w:szCs w:val="20"/>
                <w:lang w:eastAsia="pl-PL"/>
              </w:rPr>
              <w:t xml:space="preserve"> </w:t>
            </w:r>
            <w:r w:rsidRPr="0080193D">
              <w:rPr>
                <w:rFonts w:ascii="Times New Roman" w:eastAsia="Times New Roman" w:hAnsi="Times New Roman" w:cs="Times New Roman"/>
                <w:b/>
                <w:bCs/>
                <w:color w:val="000000"/>
                <w:sz w:val="20"/>
                <w:szCs w:val="20"/>
                <w:lang w:eastAsia="pl-PL"/>
              </w:rPr>
              <w:t>kryteria</w:t>
            </w:r>
            <w:r w:rsidR="00025874" w:rsidRPr="0080193D">
              <w:rPr>
                <w:rFonts w:ascii="Times New Roman" w:eastAsia="Times New Roman" w:hAnsi="Times New Roman" w:cs="Times New Roman"/>
                <w:b/>
                <w:bCs/>
                <w:color w:val="000000"/>
                <w:sz w:val="20"/>
                <w:szCs w:val="20"/>
                <w:lang w:eastAsia="pl-PL"/>
              </w:rPr>
              <w:t xml:space="preserve"> </w:t>
            </w:r>
            <w:r w:rsidRPr="0080193D">
              <w:rPr>
                <w:rFonts w:ascii="Times New Roman" w:eastAsia="Times New Roman" w:hAnsi="Times New Roman" w:cs="Times New Roman"/>
                <w:b/>
                <w:bCs/>
                <w:color w:val="000000"/>
                <w:sz w:val="20"/>
                <w:szCs w:val="20"/>
                <w:lang w:eastAsia="pl-PL"/>
              </w:rPr>
              <w:t>kwalifikacji</w:t>
            </w:r>
            <w:r w:rsidR="00025874" w:rsidRPr="0080193D">
              <w:rPr>
                <w:rFonts w:ascii="Times New Roman" w:eastAsia="Times New Roman" w:hAnsi="Times New Roman" w:cs="Times New Roman"/>
                <w:b/>
                <w:bCs/>
                <w:color w:val="000000"/>
                <w:sz w:val="20"/>
                <w:szCs w:val="20"/>
                <w:lang w:eastAsia="pl-PL"/>
              </w:rPr>
              <w:t xml:space="preserve"> </w:t>
            </w:r>
            <w:r w:rsidRPr="0080193D">
              <w:rPr>
                <w:rFonts w:ascii="Times New Roman" w:eastAsia="Times New Roman" w:hAnsi="Times New Roman" w:cs="Times New Roman"/>
                <w:b/>
                <w:bCs/>
                <w:color w:val="000000"/>
                <w:sz w:val="20"/>
                <w:szCs w:val="20"/>
                <w:lang w:eastAsia="pl-PL"/>
              </w:rPr>
              <w:t>do</w:t>
            </w:r>
            <w:r w:rsidR="00025874" w:rsidRPr="0080193D">
              <w:rPr>
                <w:rFonts w:ascii="Times New Roman" w:eastAsia="Times New Roman" w:hAnsi="Times New Roman" w:cs="Times New Roman"/>
                <w:b/>
                <w:bCs/>
                <w:color w:val="000000"/>
                <w:sz w:val="20"/>
                <w:szCs w:val="20"/>
                <w:lang w:eastAsia="pl-PL"/>
              </w:rPr>
              <w:t xml:space="preserve"> </w:t>
            </w:r>
            <w:r w:rsidRPr="0080193D">
              <w:rPr>
                <w:rFonts w:ascii="Times New Roman" w:eastAsia="Times New Roman" w:hAnsi="Times New Roman" w:cs="Times New Roman"/>
                <w:b/>
                <w:bCs/>
                <w:color w:val="000000"/>
                <w:sz w:val="20"/>
                <w:szCs w:val="20"/>
                <w:lang w:eastAsia="pl-PL"/>
              </w:rPr>
              <w:t>terapii</w:t>
            </w:r>
            <w:r w:rsidR="0041228D" w:rsidRPr="0080193D">
              <w:rPr>
                <w:rFonts w:ascii="Times New Roman" w:eastAsia="Times New Roman" w:hAnsi="Times New Roman" w:cs="Times New Roman"/>
                <w:b/>
                <w:bCs/>
                <w:color w:val="000000"/>
                <w:sz w:val="20"/>
                <w:szCs w:val="20"/>
                <w:lang w:eastAsia="pl-PL"/>
              </w:rPr>
              <w:t xml:space="preserve"> w I linii leczenia</w:t>
            </w:r>
          </w:p>
          <w:p w14:paraId="16CCF2D7" w14:textId="67971A53" w:rsidR="00EF32EB" w:rsidRPr="0080193D" w:rsidRDefault="000554E0" w:rsidP="00C81D3A">
            <w:pPr>
              <w:pStyle w:val="Akapitzlist"/>
              <w:numPr>
                <w:ilvl w:val="2"/>
                <w:numId w:val="35"/>
              </w:numPr>
              <w:contextualSpacing w:val="0"/>
              <w:rPr>
                <w:rFonts w:ascii="Times New Roman" w:hAnsi="Times New Roman" w:cs="Times New Roman"/>
                <w:sz w:val="20"/>
                <w:szCs w:val="20"/>
              </w:rPr>
            </w:pPr>
            <w:proofErr w:type="spellStart"/>
            <w:r w:rsidRPr="0080193D">
              <w:rPr>
                <w:rFonts w:ascii="Times New Roman" w:eastAsia="Times New Roman" w:hAnsi="Times New Roman" w:cs="Times New Roman"/>
                <w:b/>
                <w:bCs/>
                <w:i/>
                <w:iCs/>
                <w:color w:val="000000"/>
                <w:sz w:val="20"/>
                <w:szCs w:val="20"/>
                <w:lang w:eastAsia="pl-PL"/>
              </w:rPr>
              <w:t>ibrutynib</w:t>
            </w:r>
            <w:proofErr w:type="spellEnd"/>
            <w:r w:rsidRPr="0080193D">
              <w:rPr>
                <w:rFonts w:ascii="Times New Roman" w:eastAsia="Times New Roman" w:hAnsi="Times New Roman" w:cs="Times New Roman"/>
                <w:b/>
                <w:bCs/>
                <w:i/>
                <w:iCs/>
                <w:color w:val="000000"/>
                <w:sz w:val="20"/>
                <w:szCs w:val="20"/>
                <w:lang w:eastAsia="pl-PL"/>
              </w:rPr>
              <w:t xml:space="preserve"> w </w:t>
            </w:r>
            <w:proofErr w:type="spellStart"/>
            <w:r w:rsidRPr="0080193D">
              <w:rPr>
                <w:rFonts w:ascii="Times New Roman" w:eastAsia="Times New Roman" w:hAnsi="Times New Roman" w:cs="Times New Roman"/>
                <w:b/>
                <w:bCs/>
                <w:i/>
                <w:iCs/>
                <w:color w:val="000000"/>
                <w:sz w:val="20"/>
                <w:szCs w:val="20"/>
                <w:lang w:eastAsia="pl-PL"/>
              </w:rPr>
              <w:t>monoterapii</w:t>
            </w:r>
            <w:proofErr w:type="spellEnd"/>
            <w:r w:rsidR="00EF32EB" w:rsidRPr="0080193D">
              <w:rPr>
                <w:rFonts w:ascii="Times New Roman" w:eastAsia="Times New Roman" w:hAnsi="Times New Roman" w:cs="Times New Roman"/>
                <w:b/>
                <w:bCs/>
                <w:i/>
                <w:iCs/>
                <w:color w:val="000000"/>
                <w:sz w:val="20"/>
                <w:szCs w:val="20"/>
                <w:lang w:eastAsia="pl-PL"/>
              </w:rPr>
              <w:t xml:space="preserve"> </w:t>
            </w:r>
          </w:p>
          <w:p w14:paraId="7DB13E31" w14:textId="1295B1C6" w:rsidR="0039744B" w:rsidRPr="0080193D" w:rsidRDefault="0039744B"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sz w:val="20"/>
                <w:szCs w:val="20"/>
                <w:lang w:bidi="en-US"/>
              </w:rPr>
              <w:t xml:space="preserve">brak wcześniejszego leczenia </w:t>
            </w:r>
            <w:r w:rsidRPr="0080193D">
              <w:rPr>
                <w:rFonts w:ascii="Times New Roman" w:hAnsi="Times New Roman" w:cs="Times New Roman"/>
                <w:sz w:val="20"/>
                <w:szCs w:val="20"/>
              </w:rPr>
              <w:t>przewlekłej białaczki limfocytowej;</w:t>
            </w:r>
          </w:p>
          <w:p w14:paraId="18CF7AA2" w14:textId="0E1188F7" w:rsidR="00E9387D" w:rsidRPr="0080193D" w:rsidRDefault="00ED3875"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udokumentowana</w:t>
            </w:r>
            <w:r w:rsidR="00025874" w:rsidRPr="0080193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obecność</w:t>
            </w:r>
            <w:r w:rsidR="00025874" w:rsidRPr="0080193D">
              <w:rPr>
                <w:rFonts w:ascii="Times New Roman" w:eastAsia="Times New Roman" w:hAnsi="Times New Roman" w:cs="Times New Roman"/>
                <w:color w:val="000000"/>
                <w:sz w:val="20"/>
                <w:szCs w:val="20"/>
                <w:lang w:eastAsia="pl-PL"/>
              </w:rPr>
              <w:t xml:space="preserve"> </w:t>
            </w:r>
            <w:r w:rsidR="0039744B" w:rsidRPr="0080193D">
              <w:rPr>
                <w:rFonts w:ascii="Times New Roman" w:eastAsia="Times New Roman" w:hAnsi="Times New Roman" w:cs="Times New Roman"/>
                <w:color w:val="000000"/>
                <w:sz w:val="20"/>
                <w:szCs w:val="20"/>
                <w:lang w:eastAsia="pl-PL"/>
              </w:rPr>
              <w:t>delecji 17p (del17p)</w:t>
            </w:r>
            <w:r w:rsidR="007E08AD">
              <w:rPr>
                <w:rFonts w:ascii="Times New Roman" w:eastAsia="Times New Roman" w:hAnsi="Times New Roman" w:cs="Times New Roman"/>
                <w:color w:val="000000"/>
                <w:sz w:val="20"/>
                <w:szCs w:val="20"/>
                <w:lang w:eastAsia="pl-PL"/>
              </w:rPr>
              <w:t xml:space="preserve"> </w:t>
            </w:r>
            <w:r w:rsidR="0039744B" w:rsidRPr="0080193D">
              <w:rPr>
                <w:rFonts w:ascii="Times New Roman" w:eastAsia="Times New Roman" w:hAnsi="Times New Roman" w:cs="Times New Roman"/>
                <w:color w:val="000000"/>
                <w:sz w:val="20"/>
                <w:szCs w:val="20"/>
                <w:lang w:eastAsia="pl-PL"/>
              </w:rPr>
              <w:t>/</w:t>
            </w:r>
            <w:r w:rsidR="007E08AD">
              <w:rPr>
                <w:rFonts w:ascii="Times New Roman" w:eastAsia="Times New Roman" w:hAnsi="Times New Roman" w:cs="Times New Roman"/>
                <w:color w:val="000000"/>
                <w:sz w:val="20"/>
                <w:szCs w:val="20"/>
                <w:lang w:eastAsia="pl-PL"/>
              </w:rPr>
              <w:t xml:space="preserve"> </w:t>
            </w:r>
            <w:r w:rsidR="0039744B" w:rsidRPr="0080193D">
              <w:rPr>
                <w:rFonts w:ascii="Times New Roman" w:eastAsia="Times New Roman" w:hAnsi="Times New Roman" w:cs="Times New Roman"/>
                <w:color w:val="000000"/>
                <w:sz w:val="20"/>
                <w:szCs w:val="20"/>
                <w:lang w:eastAsia="pl-PL"/>
              </w:rPr>
              <w:t xml:space="preserve">mutacji w genie </w:t>
            </w:r>
            <w:r w:rsidR="0039744B" w:rsidRPr="0080193D">
              <w:rPr>
                <w:rFonts w:ascii="Times New Roman" w:eastAsia="Times New Roman" w:hAnsi="Times New Roman" w:cs="Times New Roman"/>
                <w:i/>
                <w:iCs/>
                <w:color w:val="000000"/>
                <w:sz w:val="20"/>
                <w:szCs w:val="20"/>
                <w:lang w:eastAsia="pl-PL"/>
              </w:rPr>
              <w:t>TP53</w:t>
            </w:r>
            <w:r w:rsidR="0039744B" w:rsidRPr="0080193D">
              <w:rPr>
                <w:rFonts w:ascii="Times New Roman" w:eastAsia="Times New Roman" w:hAnsi="Times New Roman" w:cs="Times New Roman"/>
                <w:color w:val="000000"/>
                <w:sz w:val="20"/>
                <w:szCs w:val="20"/>
                <w:lang w:eastAsia="pl-PL"/>
              </w:rPr>
              <w:t xml:space="preserve"> (mut</w:t>
            </w:r>
            <w:r w:rsidR="0039744B" w:rsidRPr="0080193D">
              <w:rPr>
                <w:rFonts w:ascii="Times New Roman" w:eastAsia="Times New Roman" w:hAnsi="Times New Roman" w:cs="Times New Roman"/>
                <w:i/>
                <w:iCs/>
                <w:color w:val="000000"/>
                <w:sz w:val="20"/>
                <w:szCs w:val="20"/>
                <w:lang w:eastAsia="pl-PL"/>
              </w:rPr>
              <w:t>TP53</w:t>
            </w:r>
            <w:r w:rsidR="0039744B" w:rsidRPr="0080193D">
              <w:rPr>
                <w:rFonts w:ascii="Times New Roman" w:eastAsia="Times New Roman" w:hAnsi="Times New Roman" w:cs="Times New Roman"/>
                <w:color w:val="000000"/>
                <w:sz w:val="20"/>
                <w:szCs w:val="20"/>
                <w:lang w:eastAsia="pl-PL"/>
              </w:rPr>
              <w:t xml:space="preserve">) lub niezmutowanego statusu </w:t>
            </w:r>
            <w:proofErr w:type="spellStart"/>
            <w:r w:rsidR="0039744B" w:rsidRPr="0080193D">
              <w:rPr>
                <w:rFonts w:ascii="Times New Roman" w:eastAsia="Times New Roman" w:hAnsi="Times New Roman" w:cs="Times New Roman"/>
                <w:i/>
                <w:iCs/>
                <w:color w:val="000000"/>
                <w:sz w:val="20"/>
                <w:szCs w:val="20"/>
                <w:lang w:eastAsia="pl-PL"/>
              </w:rPr>
              <w:t>IgHV</w:t>
            </w:r>
            <w:proofErr w:type="spellEnd"/>
            <w:r w:rsidR="00B52646">
              <w:rPr>
                <w:rFonts w:ascii="Times New Roman" w:eastAsia="Times New Roman" w:hAnsi="Times New Roman" w:cs="Times New Roman"/>
                <w:color w:val="000000"/>
                <w:sz w:val="20"/>
                <w:szCs w:val="20"/>
                <w:lang w:eastAsia="pl-PL"/>
              </w:rPr>
              <w:t>.</w:t>
            </w:r>
          </w:p>
          <w:p w14:paraId="49C46F69" w14:textId="77777777" w:rsidR="00671D12" w:rsidRPr="00B52646" w:rsidRDefault="00671D12" w:rsidP="0080193D">
            <w:pPr>
              <w:rPr>
                <w:rFonts w:ascii="Times New Roman" w:eastAsia="Times New Roman" w:hAnsi="Times New Roman" w:cs="Times New Roman"/>
                <w:b/>
                <w:bCs/>
                <w:color w:val="000000"/>
                <w:sz w:val="20"/>
                <w:szCs w:val="20"/>
                <w:lang w:eastAsia="pl-PL"/>
              </w:rPr>
            </w:pPr>
          </w:p>
          <w:p w14:paraId="0302C5BC" w14:textId="030457CA" w:rsidR="0041228D" w:rsidRPr="0080193D" w:rsidRDefault="00192642"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akalabrutynib</w:t>
            </w:r>
            <w:proofErr w:type="spellEnd"/>
            <w:r w:rsidR="0041228D" w:rsidRPr="0080193D">
              <w:rPr>
                <w:rFonts w:ascii="Times New Roman" w:eastAsia="Times New Roman" w:hAnsi="Times New Roman" w:cs="Times New Roman"/>
                <w:b/>
                <w:bCs/>
                <w:i/>
                <w:iCs/>
                <w:color w:val="000000"/>
                <w:sz w:val="20"/>
                <w:szCs w:val="20"/>
                <w:lang w:eastAsia="pl-PL"/>
              </w:rPr>
              <w:t xml:space="preserve"> w </w:t>
            </w:r>
            <w:proofErr w:type="spellStart"/>
            <w:r w:rsidR="0041228D" w:rsidRPr="0080193D">
              <w:rPr>
                <w:rFonts w:ascii="Times New Roman" w:eastAsia="Times New Roman" w:hAnsi="Times New Roman" w:cs="Times New Roman"/>
                <w:b/>
                <w:bCs/>
                <w:i/>
                <w:iCs/>
                <w:color w:val="000000"/>
                <w:sz w:val="20"/>
                <w:szCs w:val="20"/>
                <w:lang w:eastAsia="pl-PL"/>
              </w:rPr>
              <w:t>monoterapii</w:t>
            </w:r>
            <w:proofErr w:type="spellEnd"/>
            <w:r w:rsidR="0041228D" w:rsidRPr="0080193D">
              <w:rPr>
                <w:rFonts w:ascii="Times New Roman" w:eastAsia="Times New Roman" w:hAnsi="Times New Roman" w:cs="Times New Roman"/>
                <w:b/>
                <w:bCs/>
                <w:i/>
                <w:iCs/>
                <w:color w:val="000000"/>
                <w:sz w:val="20"/>
                <w:szCs w:val="20"/>
                <w:lang w:eastAsia="pl-PL"/>
              </w:rPr>
              <w:t xml:space="preserve"> </w:t>
            </w:r>
          </w:p>
          <w:p w14:paraId="1D7D4E3A" w14:textId="77777777" w:rsidR="0041228D" w:rsidRPr="0080193D" w:rsidRDefault="0041228D"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sz w:val="20"/>
                <w:szCs w:val="20"/>
                <w:lang w:bidi="en-US"/>
              </w:rPr>
              <w:t xml:space="preserve">brak wcześniejszego leczenia </w:t>
            </w:r>
            <w:r w:rsidRPr="0080193D">
              <w:rPr>
                <w:rFonts w:ascii="Times New Roman" w:hAnsi="Times New Roman" w:cs="Times New Roman"/>
                <w:sz w:val="20"/>
                <w:szCs w:val="20"/>
              </w:rPr>
              <w:t>przewlekłej białaczki limfocytowej;</w:t>
            </w:r>
          </w:p>
          <w:p w14:paraId="2A228AC9" w14:textId="404DDEB7" w:rsidR="005E6DE1" w:rsidRPr="0080193D" w:rsidRDefault="0041228D"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udokumentowana obecność delecji 17p (del17p)</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 xml:space="preserve">mutacji w genie </w:t>
            </w:r>
            <w:r w:rsidRPr="0080193D">
              <w:rPr>
                <w:rFonts w:ascii="Times New Roman" w:eastAsia="Times New Roman" w:hAnsi="Times New Roman" w:cs="Times New Roman"/>
                <w:i/>
                <w:iCs/>
                <w:color w:val="000000"/>
                <w:sz w:val="20"/>
                <w:szCs w:val="20"/>
                <w:lang w:eastAsia="pl-PL"/>
              </w:rPr>
              <w:t>TP53</w:t>
            </w:r>
            <w:r w:rsidRPr="0080193D">
              <w:rPr>
                <w:rFonts w:ascii="Times New Roman" w:eastAsia="Times New Roman" w:hAnsi="Times New Roman" w:cs="Times New Roman"/>
                <w:color w:val="000000"/>
                <w:sz w:val="20"/>
                <w:szCs w:val="20"/>
                <w:lang w:eastAsia="pl-PL"/>
              </w:rPr>
              <w:t xml:space="preserve"> (mut</w:t>
            </w:r>
            <w:r w:rsidRPr="0080193D">
              <w:rPr>
                <w:rFonts w:ascii="Times New Roman" w:eastAsia="Times New Roman" w:hAnsi="Times New Roman" w:cs="Times New Roman"/>
                <w:i/>
                <w:iCs/>
                <w:color w:val="000000"/>
                <w:sz w:val="20"/>
                <w:szCs w:val="20"/>
                <w:lang w:eastAsia="pl-PL"/>
              </w:rPr>
              <w:t>TP53</w:t>
            </w:r>
            <w:r w:rsidRPr="0080193D">
              <w:rPr>
                <w:rFonts w:ascii="Times New Roman" w:eastAsia="Times New Roman" w:hAnsi="Times New Roman" w:cs="Times New Roman"/>
                <w:color w:val="000000"/>
                <w:sz w:val="20"/>
                <w:szCs w:val="20"/>
                <w:lang w:eastAsia="pl-PL"/>
              </w:rPr>
              <w:t xml:space="preserve">) lub niezmutowanego statusu </w:t>
            </w:r>
            <w:proofErr w:type="spellStart"/>
            <w:r w:rsidRPr="0080193D">
              <w:rPr>
                <w:rFonts w:ascii="Times New Roman" w:eastAsia="Times New Roman" w:hAnsi="Times New Roman" w:cs="Times New Roman"/>
                <w:i/>
                <w:iCs/>
                <w:color w:val="000000"/>
                <w:sz w:val="20"/>
                <w:szCs w:val="20"/>
                <w:lang w:eastAsia="pl-PL"/>
              </w:rPr>
              <w:t>IgHV</w:t>
            </w:r>
            <w:proofErr w:type="spellEnd"/>
            <w:r w:rsidR="0001368F" w:rsidRPr="0080193D">
              <w:rPr>
                <w:rFonts w:ascii="Times New Roman" w:eastAsia="Times New Roman" w:hAnsi="Times New Roman" w:cs="Times New Roman"/>
                <w:color w:val="000000"/>
                <w:sz w:val="20"/>
                <w:szCs w:val="20"/>
                <w:lang w:eastAsia="pl-PL"/>
              </w:rPr>
              <w:t>.</w:t>
            </w:r>
          </w:p>
          <w:p w14:paraId="38D5416D" w14:textId="77777777" w:rsidR="005E6DE1" w:rsidRPr="0080193D" w:rsidRDefault="005E6DE1" w:rsidP="0080193D">
            <w:pPr>
              <w:rPr>
                <w:rFonts w:ascii="Times New Roman" w:eastAsia="Times New Roman" w:hAnsi="Times New Roman" w:cs="Times New Roman"/>
                <w:b/>
                <w:bCs/>
                <w:i/>
                <w:iCs/>
                <w:sz w:val="20"/>
                <w:szCs w:val="20"/>
                <w:lang w:eastAsia="pl-PL"/>
              </w:rPr>
            </w:pPr>
          </w:p>
          <w:p w14:paraId="33603E74" w14:textId="5368D12F" w:rsidR="00546572" w:rsidRPr="0080193D" w:rsidRDefault="00AC5E91"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sz w:val="20"/>
                <w:szCs w:val="20"/>
                <w:lang w:eastAsia="pl-PL"/>
              </w:rPr>
              <w:t>obinutuzumab</w:t>
            </w:r>
            <w:proofErr w:type="spellEnd"/>
            <w:r w:rsidRPr="0080193D">
              <w:rPr>
                <w:rFonts w:ascii="Times New Roman" w:eastAsia="Times New Roman" w:hAnsi="Times New Roman" w:cs="Times New Roman"/>
                <w:b/>
                <w:bCs/>
                <w:i/>
                <w:iCs/>
                <w:sz w:val="20"/>
                <w:szCs w:val="20"/>
                <w:lang w:eastAsia="pl-PL"/>
              </w:rPr>
              <w:t xml:space="preserve"> w skojarzeniu z </w:t>
            </w:r>
            <w:proofErr w:type="spellStart"/>
            <w:r w:rsidRPr="0080193D">
              <w:rPr>
                <w:rFonts w:ascii="Times New Roman" w:eastAsia="Times New Roman" w:hAnsi="Times New Roman" w:cs="Times New Roman"/>
                <w:b/>
                <w:bCs/>
                <w:i/>
                <w:iCs/>
                <w:sz w:val="20"/>
                <w:szCs w:val="20"/>
                <w:lang w:eastAsia="pl-PL"/>
              </w:rPr>
              <w:t>chlorambucylem</w:t>
            </w:r>
            <w:proofErr w:type="spellEnd"/>
          </w:p>
          <w:p w14:paraId="4862DDF0" w14:textId="2A87D22E" w:rsidR="0041288D" w:rsidRPr="0080193D" w:rsidRDefault="0041288D" w:rsidP="00C81D3A">
            <w:pPr>
              <w:pStyle w:val="Akapitzlist"/>
              <w:numPr>
                <w:ilvl w:val="3"/>
                <w:numId w:val="35"/>
              </w:numPr>
              <w:contextualSpacing w:val="0"/>
              <w:rPr>
                <w:rFonts w:ascii="Times New Roman" w:eastAsia="Times New Roman" w:hAnsi="Times New Roman" w:cs="Times New Roman"/>
                <w:sz w:val="20"/>
                <w:szCs w:val="20"/>
                <w:lang w:bidi="en-US"/>
              </w:rPr>
            </w:pPr>
            <w:r w:rsidRPr="0080193D">
              <w:rPr>
                <w:rFonts w:ascii="Times New Roman" w:eastAsia="Times New Roman" w:hAnsi="Times New Roman" w:cs="Times New Roman"/>
                <w:sz w:val="20"/>
                <w:szCs w:val="20"/>
                <w:lang w:bidi="en-US"/>
              </w:rPr>
              <w:t>brak</w:t>
            </w:r>
            <w:r w:rsidR="00025874" w:rsidRPr="0080193D">
              <w:rPr>
                <w:rFonts w:ascii="Times New Roman" w:eastAsia="Times New Roman" w:hAnsi="Times New Roman" w:cs="Times New Roman"/>
                <w:sz w:val="20"/>
                <w:szCs w:val="20"/>
                <w:lang w:bidi="en-US"/>
              </w:rPr>
              <w:t xml:space="preserve"> </w:t>
            </w:r>
            <w:r w:rsidRPr="0080193D">
              <w:rPr>
                <w:rFonts w:ascii="Times New Roman" w:eastAsia="Times New Roman" w:hAnsi="Times New Roman" w:cs="Times New Roman"/>
                <w:sz w:val="20"/>
                <w:szCs w:val="20"/>
                <w:lang w:bidi="en-US"/>
              </w:rPr>
              <w:t>wcześniejszego</w:t>
            </w:r>
            <w:r w:rsidR="00025874" w:rsidRPr="0080193D">
              <w:rPr>
                <w:rFonts w:ascii="Times New Roman" w:eastAsia="Times New Roman" w:hAnsi="Times New Roman" w:cs="Times New Roman"/>
                <w:sz w:val="20"/>
                <w:szCs w:val="20"/>
                <w:lang w:bidi="en-US"/>
              </w:rPr>
              <w:t xml:space="preserve"> </w:t>
            </w:r>
            <w:r w:rsidRPr="0080193D">
              <w:rPr>
                <w:rFonts w:ascii="Times New Roman" w:eastAsia="Times New Roman" w:hAnsi="Times New Roman" w:cs="Times New Roman"/>
                <w:sz w:val="20"/>
                <w:szCs w:val="20"/>
                <w:lang w:bidi="en-US"/>
              </w:rPr>
              <w:t>leczenia</w:t>
            </w:r>
            <w:r w:rsidR="00025874" w:rsidRPr="0080193D">
              <w:rPr>
                <w:rFonts w:ascii="Times New Roman" w:eastAsia="Times New Roman" w:hAnsi="Times New Roman" w:cs="Times New Roman"/>
                <w:sz w:val="20"/>
                <w:szCs w:val="20"/>
                <w:lang w:bidi="en-US"/>
              </w:rPr>
              <w:t xml:space="preserve"> </w:t>
            </w:r>
            <w:r w:rsidR="00A42E8F" w:rsidRPr="0080193D">
              <w:rPr>
                <w:rFonts w:ascii="Times New Roman" w:hAnsi="Times New Roman" w:cs="Times New Roman"/>
                <w:sz w:val="20"/>
                <w:szCs w:val="20"/>
              </w:rPr>
              <w:t>przewlekłej białaczki limfocytowej</w:t>
            </w:r>
            <w:r w:rsidR="00C50242" w:rsidRPr="0080193D">
              <w:rPr>
                <w:rFonts w:ascii="Times New Roman" w:hAnsi="Times New Roman" w:cs="Times New Roman"/>
                <w:sz w:val="20"/>
                <w:szCs w:val="20"/>
              </w:rPr>
              <w:t xml:space="preserve"> CD20+</w:t>
            </w:r>
            <w:r w:rsidR="00A42E8F" w:rsidRPr="0080193D">
              <w:rPr>
                <w:rFonts w:ascii="Times New Roman" w:hAnsi="Times New Roman" w:cs="Times New Roman"/>
                <w:sz w:val="20"/>
                <w:szCs w:val="20"/>
              </w:rPr>
              <w:t>;</w:t>
            </w:r>
          </w:p>
          <w:p w14:paraId="4C7D113C" w14:textId="77777777" w:rsidR="00D056DE" w:rsidRPr="0080193D" w:rsidRDefault="00D056DE"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 xml:space="preserve">wyniki parametrów: </w:t>
            </w:r>
          </w:p>
          <w:p w14:paraId="55FA96ED" w14:textId="77777777" w:rsidR="00C81D3A" w:rsidRDefault="00D056DE" w:rsidP="00C81D3A">
            <w:pPr>
              <w:pStyle w:val="Akapitzlist"/>
              <w:numPr>
                <w:ilvl w:val="4"/>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color w:val="000000"/>
                <w:sz w:val="20"/>
                <w:szCs w:val="20"/>
                <w:lang w:eastAsia="pl-PL"/>
              </w:rPr>
              <w:t>CrCl</w:t>
            </w:r>
            <w:proofErr w:type="spellEnd"/>
            <w:r w:rsidRPr="0080193D">
              <w:rPr>
                <w:rFonts w:ascii="Times New Roman" w:eastAsia="Times New Roman" w:hAnsi="Times New Roman" w:cs="Times New Roman"/>
                <w:color w:val="000000"/>
                <w:sz w:val="20"/>
                <w:szCs w:val="20"/>
                <w:lang w:eastAsia="pl-PL"/>
              </w:rPr>
              <w:t xml:space="preserve"> (</w:t>
            </w:r>
            <w:proofErr w:type="spellStart"/>
            <w:r w:rsidRPr="0080193D">
              <w:rPr>
                <w:rFonts w:ascii="Times New Roman" w:eastAsia="Times New Roman" w:hAnsi="Times New Roman" w:cs="Times New Roman"/>
                <w:color w:val="000000"/>
                <w:sz w:val="20"/>
                <w:szCs w:val="20"/>
                <w:lang w:eastAsia="pl-PL"/>
              </w:rPr>
              <w:t>klirens</w:t>
            </w:r>
            <w:proofErr w:type="spellEnd"/>
            <w:r w:rsidRPr="0080193D">
              <w:rPr>
                <w:rFonts w:ascii="Times New Roman" w:eastAsia="Times New Roman" w:hAnsi="Times New Roman" w:cs="Times New Roman"/>
                <w:color w:val="000000"/>
                <w:sz w:val="20"/>
                <w:szCs w:val="20"/>
                <w:lang w:eastAsia="pl-PL"/>
              </w:rPr>
              <w:t xml:space="preserve"> kreatyniny): &gt; 30ml/min oraz &lt; 70 ml/min</w:t>
            </w:r>
          </w:p>
          <w:p w14:paraId="750B0588" w14:textId="6A0ED47C" w:rsidR="00D056DE" w:rsidRPr="0080193D" w:rsidRDefault="00D056DE" w:rsidP="00C81D3A">
            <w:pPr>
              <w:pStyle w:val="Akapitzlist"/>
              <w:ind w:left="454"/>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lub</w:t>
            </w:r>
          </w:p>
          <w:p w14:paraId="5F28DB19" w14:textId="05F351F2" w:rsidR="005049B9" w:rsidRPr="0080193D" w:rsidRDefault="00D056DE" w:rsidP="00C81D3A">
            <w:pPr>
              <w:pStyle w:val="Akapitzlist"/>
              <w:numPr>
                <w:ilvl w:val="4"/>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liczba punktów wg skali CIRS &gt; 6</w:t>
            </w:r>
            <w:r w:rsidR="00C81D3A">
              <w:rPr>
                <w:rFonts w:ascii="Times New Roman" w:eastAsia="Times New Roman" w:hAnsi="Times New Roman" w:cs="Times New Roman"/>
                <w:color w:val="000000"/>
                <w:sz w:val="20"/>
                <w:szCs w:val="20"/>
                <w:lang w:eastAsia="pl-PL"/>
              </w:rPr>
              <w:t>;</w:t>
            </w:r>
          </w:p>
          <w:p w14:paraId="3F2AA192" w14:textId="461A8756" w:rsidR="001F691A" w:rsidRPr="0080193D" w:rsidRDefault="00D056DE"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ujemny wynik badań na obecność HBsAg i HBcAb, a w przypadku dodatniego wyniku HBsAg lub HBcAb przed rozpoczęciem leczenia konieczna konsultacja przez lekarza hepatologa lub lekarza chorób zakaźnych;</w:t>
            </w:r>
          </w:p>
          <w:p w14:paraId="4AD5CA4D" w14:textId="77777777" w:rsidR="005E6DE1" w:rsidRPr="0080193D" w:rsidRDefault="00D056DE"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 xml:space="preserve">przeciwwskazania (z powodu chorób współistniejących) do leczenia opartego na pełnej dawce </w:t>
            </w:r>
            <w:proofErr w:type="spellStart"/>
            <w:r w:rsidRPr="0080193D">
              <w:rPr>
                <w:rFonts w:ascii="Times New Roman" w:eastAsia="Times New Roman" w:hAnsi="Times New Roman" w:cs="Times New Roman"/>
                <w:color w:val="000000"/>
                <w:sz w:val="20"/>
                <w:szCs w:val="20"/>
                <w:lang w:eastAsia="pl-PL"/>
              </w:rPr>
              <w:t>fludarabiny</w:t>
            </w:r>
            <w:proofErr w:type="spellEnd"/>
            <w:r w:rsidR="005500F7" w:rsidRPr="0080193D">
              <w:rPr>
                <w:rFonts w:ascii="Times New Roman" w:eastAsia="Times New Roman" w:hAnsi="Times New Roman" w:cs="Times New Roman"/>
                <w:color w:val="000000"/>
                <w:sz w:val="20"/>
                <w:szCs w:val="20"/>
                <w:lang w:eastAsia="pl-PL"/>
              </w:rPr>
              <w:t>.</w:t>
            </w:r>
          </w:p>
          <w:p w14:paraId="1FBFEF7E" w14:textId="77777777" w:rsidR="005E6DE1" w:rsidRPr="0080193D" w:rsidRDefault="005E6DE1" w:rsidP="0080193D">
            <w:pPr>
              <w:rPr>
                <w:rFonts w:ascii="Times New Roman" w:eastAsia="Times New Roman" w:hAnsi="Times New Roman" w:cs="Times New Roman"/>
                <w:b/>
                <w:bCs/>
                <w:i/>
                <w:iCs/>
                <w:color w:val="000000"/>
                <w:sz w:val="20"/>
                <w:szCs w:val="20"/>
                <w:lang w:eastAsia="pl-PL"/>
              </w:rPr>
            </w:pPr>
          </w:p>
          <w:p w14:paraId="63C9F181" w14:textId="37A38419" w:rsidR="002C3BC0" w:rsidRPr="0080193D" w:rsidRDefault="002C3BC0"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wenetoklaks</w:t>
            </w:r>
            <w:proofErr w:type="spellEnd"/>
            <w:r w:rsidRPr="0080193D">
              <w:rPr>
                <w:rFonts w:ascii="Times New Roman" w:eastAsia="Times New Roman" w:hAnsi="Times New Roman" w:cs="Times New Roman"/>
                <w:b/>
                <w:bCs/>
                <w:i/>
                <w:iCs/>
                <w:color w:val="000000"/>
                <w:sz w:val="20"/>
                <w:szCs w:val="20"/>
                <w:lang w:eastAsia="pl-PL"/>
              </w:rPr>
              <w:t xml:space="preserve"> w skojarzeniu z </w:t>
            </w:r>
            <w:proofErr w:type="spellStart"/>
            <w:r w:rsidRPr="0080193D">
              <w:rPr>
                <w:rFonts w:ascii="Times New Roman" w:eastAsia="Times New Roman" w:hAnsi="Times New Roman" w:cs="Times New Roman"/>
                <w:b/>
                <w:bCs/>
                <w:i/>
                <w:iCs/>
                <w:color w:val="000000"/>
                <w:sz w:val="20"/>
                <w:szCs w:val="20"/>
                <w:lang w:eastAsia="pl-PL"/>
              </w:rPr>
              <w:t>obinutuzumabem</w:t>
            </w:r>
            <w:proofErr w:type="spellEnd"/>
            <w:r w:rsidRPr="0080193D">
              <w:rPr>
                <w:rFonts w:ascii="Times New Roman" w:eastAsia="Times New Roman" w:hAnsi="Times New Roman" w:cs="Times New Roman"/>
                <w:b/>
                <w:bCs/>
                <w:i/>
                <w:iCs/>
                <w:color w:val="000000"/>
                <w:sz w:val="20"/>
                <w:szCs w:val="20"/>
                <w:lang w:eastAsia="pl-PL"/>
              </w:rPr>
              <w:t xml:space="preserve"> </w:t>
            </w:r>
          </w:p>
          <w:p w14:paraId="0EA818DE" w14:textId="7410258B" w:rsidR="002C3BC0" w:rsidRPr="0080193D" w:rsidRDefault="002C3BC0" w:rsidP="00C81D3A">
            <w:pPr>
              <w:pStyle w:val="Akapitzlist"/>
              <w:numPr>
                <w:ilvl w:val="3"/>
                <w:numId w:val="35"/>
              </w:numPr>
              <w:contextualSpacing w:val="0"/>
              <w:rPr>
                <w:rFonts w:ascii="Times New Roman" w:eastAsia="Times New Roman" w:hAnsi="Times New Roman" w:cs="Times New Roman"/>
                <w:sz w:val="20"/>
                <w:szCs w:val="20"/>
                <w:lang w:bidi="en-US"/>
              </w:rPr>
            </w:pPr>
            <w:r w:rsidRPr="0080193D">
              <w:rPr>
                <w:rFonts w:ascii="Times New Roman" w:eastAsia="Times New Roman" w:hAnsi="Times New Roman" w:cs="Times New Roman"/>
                <w:sz w:val="20"/>
                <w:szCs w:val="20"/>
                <w:lang w:bidi="en-US"/>
              </w:rPr>
              <w:lastRenderedPageBreak/>
              <w:t xml:space="preserve">brak wcześniejszego leczenia </w:t>
            </w:r>
            <w:r w:rsidRPr="0080193D">
              <w:rPr>
                <w:rFonts w:ascii="Times New Roman" w:hAnsi="Times New Roman" w:cs="Times New Roman"/>
                <w:sz w:val="20"/>
                <w:szCs w:val="20"/>
              </w:rPr>
              <w:t>przewlekłej białaczki limfocytowej</w:t>
            </w:r>
            <w:r w:rsidR="00C50242" w:rsidRPr="0080193D">
              <w:rPr>
                <w:rFonts w:ascii="Times New Roman" w:hAnsi="Times New Roman" w:cs="Times New Roman"/>
                <w:sz w:val="20"/>
                <w:szCs w:val="20"/>
              </w:rPr>
              <w:t xml:space="preserve"> CD20+</w:t>
            </w:r>
            <w:r w:rsidRPr="0080193D">
              <w:rPr>
                <w:rFonts w:ascii="Times New Roman" w:hAnsi="Times New Roman" w:cs="Times New Roman"/>
                <w:sz w:val="20"/>
                <w:szCs w:val="20"/>
              </w:rPr>
              <w:t>;</w:t>
            </w:r>
          </w:p>
          <w:p w14:paraId="5294FE4B" w14:textId="77777777" w:rsidR="002C3BC0" w:rsidRPr="0080193D" w:rsidRDefault="002C3BC0"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 xml:space="preserve">wyniki parametrów: </w:t>
            </w:r>
          </w:p>
          <w:p w14:paraId="201A1783" w14:textId="77777777" w:rsidR="00C81D3A" w:rsidRDefault="002C3BC0" w:rsidP="00C81D3A">
            <w:pPr>
              <w:pStyle w:val="Akapitzlist"/>
              <w:numPr>
                <w:ilvl w:val="4"/>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color w:val="000000"/>
                <w:sz w:val="20"/>
                <w:szCs w:val="20"/>
                <w:lang w:eastAsia="pl-PL"/>
              </w:rPr>
              <w:t>CrCl</w:t>
            </w:r>
            <w:proofErr w:type="spellEnd"/>
            <w:r w:rsidRPr="0080193D">
              <w:rPr>
                <w:rFonts w:ascii="Times New Roman" w:eastAsia="Times New Roman" w:hAnsi="Times New Roman" w:cs="Times New Roman"/>
                <w:color w:val="000000"/>
                <w:sz w:val="20"/>
                <w:szCs w:val="20"/>
                <w:lang w:eastAsia="pl-PL"/>
              </w:rPr>
              <w:t xml:space="preserve"> (</w:t>
            </w:r>
            <w:proofErr w:type="spellStart"/>
            <w:r w:rsidRPr="0080193D">
              <w:rPr>
                <w:rFonts w:ascii="Times New Roman" w:eastAsia="Times New Roman" w:hAnsi="Times New Roman" w:cs="Times New Roman"/>
                <w:color w:val="000000"/>
                <w:sz w:val="20"/>
                <w:szCs w:val="20"/>
                <w:lang w:eastAsia="pl-PL"/>
              </w:rPr>
              <w:t>klirens</w:t>
            </w:r>
            <w:proofErr w:type="spellEnd"/>
            <w:r w:rsidRPr="0080193D">
              <w:rPr>
                <w:rFonts w:ascii="Times New Roman" w:eastAsia="Times New Roman" w:hAnsi="Times New Roman" w:cs="Times New Roman"/>
                <w:color w:val="000000"/>
                <w:sz w:val="20"/>
                <w:szCs w:val="20"/>
                <w:lang w:eastAsia="pl-PL"/>
              </w:rPr>
              <w:t xml:space="preserve"> kreatyniny): &gt; 30ml/min oraz &lt; 70 ml/min</w:t>
            </w:r>
          </w:p>
          <w:p w14:paraId="38EC7151" w14:textId="354E8391" w:rsidR="002C3BC0" w:rsidRPr="0080193D" w:rsidRDefault="002C3BC0" w:rsidP="00C81D3A">
            <w:pPr>
              <w:pStyle w:val="Akapitzlist"/>
              <w:ind w:left="454"/>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lub</w:t>
            </w:r>
          </w:p>
          <w:p w14:paraId="61C403BF" w14:textId="648CBAB5" w:rsidR="002C3BC0" w:rsidRPr="0080193D" w:rsidRDefault="002C3BC0" w:rsidP="00C81D3A">
            <w:pPr>
              <w:pStyle w:val="Akapitzlist"/>
              <w:numPr>
                <w:ilvl w:val="4"/>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liczba punktów wg skali CIRS &gt; 6</w:t>
            </w:r>
            <w:r w:rsidR="00C81D3A">
              <w:rPr>
                <w:rFonts w:ascii="Times New Roman" w:eastAsia="Times New Roman" w:hAnsi="Times New Roman" w:cs="Times New Roman"/>
                <w:color w:val="000000"/>
                <w:sz w:val="20"/>
                <w:szCs w:val="20"/>
                <w:lang w:eastAsia="pl-PL"/>
              </w:rPr>
              <w:t>;</w:t>
            </w:r>
          </w:p>
          <w:p w14:paraId="32562A32" w14:textId="77777777" w:rsidR="00DD24E6" w:rsidRPr="0080193D" w:rsidRDefault="002C3BC0"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ujemny wynik badań na obecność HBsAg i HBcAb, a w przypadku dodatniego wyniku HBsAg lub HBcAb przed rozpoczęciem leczenia konieczna konsultacja przez lekarza hepatologa lub lekarza chorób zakaźnych.</w:t>
            </w:r>
          </w:p>
          <w:p w14:paraId="528B1899" w14:textId="77777777" w:rsidR="00DD24E6" w:rsidRPr="0080193D" w:rsidRDefault="00DD24E6" w:rsidP="0080193D">
            <w:pPr>
              <w:rPr>
                <w:rFonts w:ascii="Times New Roman" w:eastAsia="Times New Roman" w:hAnsi="Times New Roman" w:cs="Times New Roman"/>
                <w:b/>
                <w:bCs/>
                <w:color w:val="000000"/>
                <w:sz w:val="20"/>
                <w:szCs w:val="20"/>
                <w:lang w:eastAsia="pl-PL"/>
              </w:rPr>
            </w:pPr>
          </w:p>
          <w:p w14:paraId="12592CFA" w14:textId="77777777" w:rsidR="00DD24E6" w:rsidRPr="0080193D" w:rsidRDefault="00650F7E" w:rsidP="00C81D3A">
            <w:pPr>
              <w:pStyle w:val="Akapitzlist"/>
              <w:numPr>
                <w:ilvl w:val="1"/>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b/>
                <w:bCs/>
                <w:color w:val="000000"/>
                <w:sz w:val="20"/>
                <w:szCs w:val="20"/>
                <w:lang w:eastAsia="pl-PL"/>
              </w:rPr>
              <w:t>Szczegółowe kryteria kwalifikacji do terapii w II i kolejnych liniach leczenia</w:t>
            </w:r>
          </w:p>
          <w:p w14:paraId="40FCEA31" w14:textId="49679960" w:rsidR="00CE5F87" w:rsidRPr="0080193D" w:rsidRDefault="00CE5F87"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wenetoklaks</w:t>
            </w:r>
            <w:proofErr w:type="spellEnd"/>
            <w:r w:rsidRPr="0080193D">
              <w:rPr>
                <w:rFonts w:ascii="Times New Roman" w:eastAsia="Times New Roman" w:hAnsi="Times New Roman" w:cs="Times New Roman"/>
                <w:b/>
                <w:bCs/>
                <w:i/>
                <w:iCs/>
                <w:color w:val="000000"/>
                <w:sz w:val="20"/>
                <w:szCs w:val="20"/>
                <w:lang w:eastAsia="pl-PL"/>
              </w:rPr>
              <w:t xml:space="preserve"> w skojarzeniu z </w:t>
            </w:r>
            <w:proofErr w:type="spellStart"/>
            <w:r w:rsidRPr="0080193D">
              <w:rPr>
                <w:rFonts w:ascii="Times New Roman" w:eastAsia="Times New Roman" w:hAnsi="Times New Roman" w:cs="Times New Roman"/>
                <w:b/>
                <w:bCs/>
                <w:i/>
                <w:iCs/>
                <w:color w:val="000000"/>
                <w:sz w:val="20"/>
                <w:szCs w:val="20"/>
                <w:lang w:eastAsia="pl-PL"/>
              </w:rPr>
              <w:t>rytuksymabem</w:t>
            </w:r>
            <w:proofErr w:type="spellEnd"/>
            <w:r w:rsidR="00B87DE4" w:rsidRPr="0080193D">
              <w:rPr>
                <w:rFonts w:ascii="Times New Roman" w:eastAsia="Times New Roman" w:hAnsi="Times New Roman" w:cs="Times New Roman"/>
                <w:b/>
                <w:bCs/>
                <w:i/>
                <w:iCs/>
                <w:color w:val="000000"/>
                <w:sz w:val="20"/>
                <w:szCs w:val="20"/>
                <w:lang w:eastAsia="pl-PL"/>
              </w:rPr>
              <w:t xml:space="preserve"> </w:t>
            </w:r>
            <w:r w:rsidR="00B87DE4" w:rsidRPr="0080193D">
              <w:rPr>
                <w:rFonts w:ascii="Times New Roman" w:eastAsia="Times New Roman" w:hAnsi="Times New Roman" w:cs="Times New Roman"/>
                <w:b/>
                <w:bCs/>
                <w:color w:val="000000"/>
                <w:sz w:val="20"/>
                <w:szCs w:val="20"/>
                <w:lang w:eastAsia="pl-PL"/>
              </w:rPr>
              <w:t xml:space="preserve">dla chorych z delecją 17p lub mutacją </w:t>
            </w:r>
            <w:r w:rsidR="00B87DE4" w:rsidRPr="0080193D">
              <w:rPr>
                <w:rFonts w:ascii="Times New Roman" w:eastAsia="Times New Roman" w:hAnsi="Times New Roman" w:cs="Times New Roman"/>
                <w:b/>
                <w:bCs/>
                <w:i/>
                <w:iCs/>
                <w:color w:val="000000"/>
                <w:sz w:val="20"/>
                <w:szCs w:val="20"/>
                <w:lang w:eastAsia="pl-PL"/>
              </w:rPr>
              <w:t>TP53</w:t>
            </w:r>
            <w:r w:rsidR="00B87DE4" w:rsidRPr="0080193D">
              <w:rPr>
                <w:rFonts w:ascii="Times New Roman" w:eastAsia="Times New Roman" w:hAnsi="Times New Roman" w:cs="Times New Roman"/>
                <w:b/>
                <w:bCs/>
                <w:color w:val="000000"/>
                <w:sz w:val="20"/>
                <w:szCs w:val="20"/>
                <w:lang w:eastAsia="pl-PL"/>
              </w:rPr>
              <w:t xml:space="preserve"> oraz dla chorych bez delecji </w:t>
            </w:r>
            <w:r w:rsidR="009C5240" w:rsidRPr="0080193D">
              <w:rPr>
                <w:rFonts w:ascii="Times New Roman" w:eastAsia="Times New Roman" w:hAnsi="Times New Roman" w:cs="Times New Roman"/>
                <w:b/>
                <w:bCs/>
                <w:color w:val="000000"/>
                <w:sz w:val="20"/>
                <w:szCs w:val="20"/>
                <w:lang w:eastAsia="pl-PL"/>
              </w:rPr>
              <w:t xml:space="preserve">17p lub mutacji </w:t>
            </w:r>
            <w:r w:rsidR="009C5240" w:rsidRPr="0080193D">
              <w:rPr>
                <w:rFonts w:ascii="Times New Roman" w:eastAsia="Times New Roman" w:hAnsi="Times New Roman" w:cs="Times New Roman"/>
                <w:b/>
                <w:bCs/>
                <w:i/>
                <w:iCs/>
                <w:color w:val="000000"/>
                <w:sz w:val="20"/>
                <w:szCs w:val="20"/>
                <w:lang w:eastAsia="pl-PL"/>
              </w:rPr>
              <w:t>TP53</w:t>
            </w:r>
          </w:p>
          <w:p w14:paraId="43650B4A" w14:textId="06538458" w:rsidR="00CE5F87" w:rsidRPr="0080193D" w:rsidRDefault="00CE5F87"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przewlekła białaczka limfocytowa ze stwierdzoną opornością na leczenie lub nawrotem po leczeniu;</w:t>
            </w:r>
          </w:p>
          <w:p w14:paraId="660F2D24" w14:textId="59FFA732" w:rsidR="00DD24E6" w:rsidRPr="0080193D" w:rsidRDefault="00CE5F87"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stosowano uprzednio co najmniej jedną linię leczenia, bez względu na status delecji 17p (del17p)</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 xml:space="preserve">mutacji w genie </w:t>
            </w:r>
            <w:r w:rsidRPr="0080193D">
              <w:rPr>
                <w:rFonts w:ascii="Times New Roman" w:eastAsia="Times New Roman" w:hAnsi="Times New Roman" w:cs="Times New Roman"/>
                <w:i/>
                <w:iCs/>
                <w:color w:val="000000"/>
                <w:sz w:val="20"/>
                <w:szCs w:val="20"/>
                <w:lang w:eastAsia="pl-PL"/>
              </w:rPr>
              <w:t>TP53</w:t>
            </w:r>
            <w:r w:rsidRPr="0080193D">
              <w:rPr>
                <w:rFonts w:ascii="Times New Roman" w:eastAsia="Times New Roman" w:hAnsi="Times New Roman" w:cs="Times New Roman"/>
                <w:color w:val="000000"/>
                <w:sz w:val="20"/>
                <w:szCs w:val="20"/>
                <w:lang w:eastAsia="pl-PL"/>
              </w:rPr>
              <w:t xml:space="preserve"> (mutTP53).</w:t>
            </w:r>
          </w:p>
          <w:p w14:paraId="5337D81A" w14:textId="77777777" w:rsidR="00DD24E6" w:rsidRPr="0080193D" w:rsidRDefault="00DD24E6" w:rsidP="0080193D">
            <w:pPr>
              <w:pStyle w:val="Akapitzlist"/>
              <w:ind w:left="454"/>
              <w:contextualSpacing w:val="0"/>
              <w:rPr>
                <w:rFonts w:ascii="Times New Roman" w:eastAsia="Times New Roman" w:hAnsi="Times New Roman" w:cs="Times New Roman"/>
                <w:color w:val="000000"/>
                <w:sz w:val="20"/>
                <w:szCs w:val="20"/>
                <w:lang w:eastAsia="pl-PL"/>
              </w:rPr>
            </w:pPr>
          </w:p>
          <w:p w14:paraId="5A5C15B3" w14:textId="41E58650" w:rsidR="00CE5F87" w:rsidRPr="0080193D" w:rsidRDefault="00CE5F87"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ibrutynib</w:t>
            </w:r>
            <w:proofErr w:type="spellEnd"/>
            <w:r w:rsidRPr="0080193D">
              <w:rPr>
                <w:rFonts w:ascii="Times New Roman" w:eastAsia="Times New Roman" w:hAnsi="Times New Roman" w:cs="Times New Roman"/>
                <w:b/>
                <w:bCs/>
                <w:i/>
                <w:iCs/>
                <w:color w:val="000000"/>
                <w:sz w:val="20"/>
                <w:szCs w:val="20"/>
                <w:lang w:eastAsia="pl-PL"/>
              </w:rPr>
              <w:t xml:space="preserve"> w </w:t>
            </w:r>
            <w:proofErr w:type="spellStart"/>
            <w:r w:rsidRPr="0080193D">
              <w:rPr>
                <w:rFonts w:ascii="Times New Roman" w:eastAsia="Times New Roman" w:hAnsi="Times New Roman" w:cs="Times New Roman"/>
                <w:b/>
                <w:bCs/>
                <w:i/>
                <w:iCs/>
                <w:color w:val="000000"/>
                <w:sz w:val="20"/>
                <w:szCs w:val="20"/>
                <w:lang w:eastAsia="pl-PL"/>
              </w:rPr>
              <w:t>monoterapii</w:t>
            </w:r>
            <w:proofErr w:type="spellEnd"/>
            <w:r w:rsidRPr="0080193D">
              <w:rPr>
                <w:rFonts w:ascii="Times New Roman" w:eastAsia="Times New Roman" w:hAnsi="Times New Roman" w:cs="Times New Roman"/>
                <w:b/>
                <w:bCs/>
                <w:color w:val="000000"/>
                <w:sz w:val="20"/>
                <w:szCs w:val="20"/>
                <w:lang w:eastAsia="pl-PL"/>
              </w:rPr>
              <w:t xml:space="preserve"> dla </w:t>
            </w:r>
            <w:r w:rsidRPr="0080193D">
              <w:rPr>
                <w:rFonts w:ascii="Times New Roman" w:hAnsi="Times New Roman" w:cs="Times New Roman"/>
                <w:b/>
                <w:bCs/>
                <w:sz w:val="20"/>
                <w:szCs w:val="20"/>
              </w:rPr>
              <w:t xml:space="preserve">chorych z delecją 17p lub mutacją </w:t>
            </w:r>
            <w:r w:rsidRPr="0080193D">
              <w:rPr>
                <w:rFonts w:ascii="Times New Roman" w:hAnsi="Times New Roman" w:cs="Times New Roman"/>
                <w:b/>
                <w:bCs/>
                <w:i/>
                <w:iCs/>
                <w:sz w:val="20"/>
                <w:szCs w:val="20"/>
              </w:rPr>
              <w:t>TP53</w:t>
            </w:r>
            <w:r w:rsidR="007C4D58" w:rsidRPr="0080193D">
              <w:rPr>
                <w:rFonts w:ascii="Times New Roman" w:eastAsia="Times New Roman" w:hAnsi="Times New Roman" w:cs="Times New Roman"/>
                <w:b/>
                <w:bCs/>
                <w:color w:val="000000"/>
                <w:sz w:val="20"/>
                <w:szCs w:val="20"/>
                <w:lang w:eastAsia="pl-PL"/>
              </w:rPr>
              <w:t xml:space="preserve"> oraz dla chorych bez delecji 17p lub mutacji </w:t>
            </w:r>
            <w:r w:rsidR="007C4D58" w:rsidRPr="0080193D">
              <w:rPr>
                <w:rFonts w:ascii="Times New Roman" w:eastAsia="Times New Roman" w:hAnsi="Times New Roman" w:cs="Times New Roman"/>
                <w:b/>
                <w:bCs/>
                <w:i/>
                <w:iCs/>
                <w:color w:val="000000"/>
                <w:sz w:val="20"/>
                <w:szCs w:val="20"/>
                <w:lang w:eastAsia="pl-PL"/>
              </w:rPr>
              <w:t>TP53</w:t>
            </w:r>
          </w:p>
          <w:p w14:paraId="6BFFE9BC" w14:textId="250EEA03" w:rsidR="009C5240" w:rsidRPr="0080193D" w:rsidRDefault="009C5240"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przewlekła białaczka limfocytowa ze stwierdzoną opornością na leczenie lub nawrotem po leczeniu;</w:t>
            </w:r>
          </w:p>
          <w:p w14:paraId="091A9CC3" w14:textId="04DED4A3" w:rsidR="007C4D58" w:rsidRPr="0080193D" w:rsidRDefault="007C4D58"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stosowano uprzednio co najmniej jedną linię leczenia, bez względu na status delecji 17p (del17p)</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mutacji w genie TP53 (mutTP53)</w:t>
            </w:r>
            <w:r w:rsidR="00E06D10">
              <w:rPr>
                <w:rFonts w:ascii="Times New Roman" w:eastAsia="Times New Roman" w:hAnsi="Times New Roman" w:cs="Times New Roman"/>
                <w:color w:val="000000"/>
                <w:sz w:val="20"/>
                <w:szCs w:val="20"/>
                <w:lang w:eastAsia="pl-PL"/>
              </w:rPr>
              <w:t>.</w:t>
            </w:r>
          </w:p>
          <w:p w14:paraId="0D2CD9D5" w14:textId="77777777" w:rsidR="00DD24E6" w:rsidRPr="0080193D" w:rsidRDefault="00DD24E6" w:rsidP="0080193D">
            <w:pPr>
              <w:pStyle w:val="Akapitzlist"/>
              <w:ind w:left="454"/>
              <w:contextualSpacing w:val="0"/>
              <w:rPr>
                <w:rFonts w:ascii="Times New Roman" w:eastAsia="Times New Roman" w:hAnsi="Times New Roman" w:cs="Times New Roman"/>
                <w:color w:val="000000"/>
                <w:sz w:val="20"/>
                <w:szCs w:val="20"/>
                <w:lang w:eastAsia="pl-PL"/>
              </w:rPr>
            </w:pPr>
          </w:p>
          <w:p w14:paraId="2FAABD18" w14:textId="4B828198" w:rsidR="00CE5F87" w:rsidRPr="0080193D" w:rsidRDefault="00CE5F87"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akalabrutynib</w:t>
            </w:r>
            <w:proofErr w:type="spellEnd"/>
            <w:r w:rsidRPr="0080193D">
              <w:rPr>
                <w:rFonts w:ascii="Times New Roman" w:eastAsia="Times New Roman" w:hAnsi="Times New Roman" w:cs="Times New Roman"/>
                <w:b/>
                <w:bCs/>
                <w:i/>
                <w:iCs/>
                <w:color w:val="000000"/>
                <w:sz w:val="20"/>
                <w:szCs w:val="20"/>
                <w:lang w:eastAsia="pl-PL"/>
              </w:rPr>
              <w:t xml:space="preserve"> w </w:t>
            </w:r>
            <w:proofErr w:type="spellStart"/>
            <w:r w:rsidRPr="0080193D">
              <w:rPr>
                <w:rFonts w:ascii="Times New Roman" w:eastAsia="Times New Roman" w:hAnsi="Times New Roman" w:cs="Times New Roman"/>
                <w:b/>
                <w:bCs/>
                <w:i/>
                <w:iCs/>
                <w:color w:val="000000"/>
                <w:sz w:val="20"/>
                <w:szCs w:val="20"/>
                <w:lang w:eastAsia="pl-PL"/>
              </w:rPr>
              <w:t>monoterapii</w:t>
            </w:r>
            <w:proofErr w:type="spellEnd"/>
            <w:r w:rsidRPr="0080193D">
              <w:rPr>
                <w:rFonts w:ascii="Times New Roman" w:eastAsia="Times New Roman" w:hAnsi="Times New Roman" w:cs="Times New Roman"/>
                <w:b/>
                <w:bCs/>
                <w:color w:val="000000"/>
                <w:sz w:val="20"/>
                <w:szCs w:val="20"/>
                <w:lang w:eastAsia="pl-PL"/>
              </w:rPr>
              <w:t xml:space="preserve"> dla </w:t>
            </w:r>
            <w:r w:rsidRPr="0080193D">
              <w:rPr>
                <w:rFonts w:ascii="Times New Roman" w:hAnsi="Times New Roman" w:cs="Times New Roman"/>
                <w:b/>
                <w:bCs/>
                <w:sz w:val="20"/>
                <w:szCs w:val="20"/>
              </w:rPr>
              <w:t xml:space="preserve">chorych z delecją 17p lub mutacją </w:t>
            </w:r>
            <w:r w:rsidRPr="0080193D">
              <w:rPr>
                <w:rFonts w:ascii="Times New Roman" w:hAnsi="Times New Roman" w:cs="Times New Roman"/>
                <w:b/>
                <w:bCs/>
                <w:i/>
                <w:iCs/>
                <w:sz w:val="20"/>
                <w:szCs w:val="20"/>
              </w:rPr>
              <w:t>TP53</w:t>
            </w:r>
          </w:p>
          <w:p w14:paraId="2F527DB6" w14:textId="11827EDD" w:rsidR="009C5240" w:rsidRPr="0080193D" w:rsidRDefault="009C5240"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przewlekła białaczka limfocytowa ze stwierdzoną opornością na leczenie lub nawrotem po leczeniu;</w:t>
            </w:r>
          </w:p>
          <w:p w14:paraId="6DFEA5E9" w14:textId="23850C35" w:rsidR="00DD24E6" w:rsidRPr="0080193D" w:rsidRDefault="00CE5F87"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lastRenderedPageBreak/>
              <w:t>udokumentowana obecność delecji 17p (del17p)</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 xml:space="preserve">mutacji w genie </w:t>
            </w:r>
            <w:r w:rsidRPr="0080193D">
              <w:rPr>
                <w:rFonts w:ascii="Times New Roman" w:eastAsia="Times New Roman" w:hAnsi="Times New Roman" w:cs="Times New Roman"/>
                <w:i/>
                <w:iCs/>
                <w:color w:val="000000"/>
                <w:sz w:val="20"/>
                <w:szCs w:val="20"/>
                <w:lang w:eastAsia="pl-PL"/>
              </w:rPr>
              <w:t>TP53</w:t>
            </w:r>
            <w:r w:rsidRPr="0080193D">
              <w:rPr>
                <w:rFonts w:ascii="Times New Roman" w:eastAsia="Times New Roman" w:hAnsi="Times New Roman" w:cs="Times New Roman"/>
                <w:color w:val="000000"/>
                <w:sz w:val="20"/>
                <w:szCs w:val="20"/>
                <w:lang w:eastAsia="pl-PL"/>
              </w:rPr>
              <w:t xml:space="preserve"> (mut</w:t>
            </w:r>
            <w:r w:rsidRPr="0080193D">
              <w:rPr>
                <w:rFonts w:ascii="Times New Roman" w:eastAsia="Times New Roman" w:hAnsi="Times New Roman" w:cs="Times New Roman"/>
                <w:i/>
                <w:iCs/>
                <w:color w:val="000000"/>
                <w:sz w:val="20"/>
                <w:szCs w:val="20"/>
                <w:lang w:eastAsia="pl-PL"/>
              </w:rPr>
              <w:t>TP53</w:t>
            </w:r>
            <w:r w:rsidRPr="0080193D">
              <w:rPr>
                <w:rFonts w:ascii="Times New Roman" w:eastAsia="Times New Roman" w:hAnsi="Times New Roman" w:cs="Times New Roman"/>
                <w:color w:val="000000"/>
                <w:sz w:val="20"/>
                <w:szCs w:val="20"/>
                <w:lang w:eastAsia="pl-PL"/>
              </w:rPr>
              <w:t>)</w:t>
            </w:r>
            <w:r w:rsidR="009C5240" w:rsidRPr="0080193D">
              <w:rPr>
                <w:rFonts w:ascii="Times New Roman" w:eastAsia="Times New Roman" w:hAnsi="Times New Roman" w:cs="Times New Roman"/>
                <w:color w:val="000000"/>
                <w:sz w:val="20"/>
                <w:szCs w:val="20"/>
                <w:lang w:eastAsia="pl-PL"/>
              </w:rPr>
              <w:t>.</w:t>
            </w:r>
          </w:p>
          <w:p w14:paraId="3CC884DA" w14:textId="77777777" w:rsidR="00DD24E6" w:rsidRPr="0080193D" w:rsidRDefault="00DD24E6" w:rsidP="0080193D">
            <w:pPr>
              <w:rPr>
                <w:rFonts w:ascii="Times New Roman" w:eastAsia="Times New Roman" w:hAnsi="Times New Roman" w:cs="Times New Roman"/>
                <w:b/>
                <w:bCs/>
                <w:i/>
                <w:iCs/>
                <w:color w:val="000000"/>
                <w:sz w:val="20"/>
                <w:szCs w:val="20"/>
                <w:lang w:eastAsia="pl-PL"/>
              </w:rPr>
            </w:pPr>
          </w:p>
          <w:p w14:paraId="61B9A579" w14:textId="22169D12" w:rsidR="00E86C32" w:rsidRPr="0080193D" w:rsidRDefault="00E86C32"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wenetoklaks</w:t>
            </w:r>
            <w:proofErr w:type="spellEnd"/>
            <w:r w:rsidRPr="0080193D">
              <w:rPr>
                <w:rFonts w:ascii="Times New Roman" w:eastAsia="Times New Roman" w:hAnsi="Times New Roman" w:cs="Times New Roman"/>
                <w:b/>
                <w:bCs/>
                <w:i/>
                <w:iCs/>
                <w:color w:val="000000"/>
                <w:sz w:val="20"/>
                <w:szCs w:val="20"/>
                <w:lang w:eastAsia="pl-PL"/>
              </w:rPr>
              <w:t xml:space="preserve"> w </w:t>
            </w:r>
            <w:proofErr w:type="spellStart"/>
            <w:r w:rsidRPr="0080193D">
              <w:rPr>
                <w:rFonts w:ascii="Times New Roman" w:hAnsi="Times New Roman" w:cs="Times New Roman"/>
                <w:b/>
                <w:bCs/>
                <w:i/>
                <w:iCs/>
                <w:sz w:val="20"/>
                <w:szCs w:val="20"/>
              </w:rPr>
              <w:t>monoterapii</w:t>
            </w:r>
            <w:proofErr w:type="spellEnd"/>
            <w:r w:rsidRPr="0080193D">
              <w:rPr>
                <w:rFonts w:ascii="Times New Roman" w:hAnsi="Times New Roman" w:cs="Times New Roman"/>
                <w:b/>
                <w:bCs/>
                <w:sz w:val="20"/>
                <w:szCs w:val="20"/>
              </w:rPr>
              <w:t xml:space="preserve"> dla chorych z delecją 17p lub mutacją </w:t>
            </w:r>
            <w:r w:rsidRPr="0080193D">
              <w:rPr>
                <w:rFonts w:ascii="Times New Roman" w:hAnsi="Times New Roman" w:cs="Times New Roman"/>
                <w:b/>
                <w:bCs/>
                <w:i/>
                <w:iCs/>
                <w:sz w:val="20"/>
                <w:szCs w:val="20"/>
              </w:rPr>
              <w:t>TP53</w:t>
            </w:r>
            <w:r w:rsidRPr="0080193D">
              <w:rPr>
                <w:rFonts w:ascii="Times New Roman" w:hAnsi="Times New Roman" w:cs="Times New Roman"/>
                <w:b/>
                <w:bCs/>
                <w:sz w:val="20"/>
                <w:szCs w:val="20"/>
              </w:rPr>
              <w:t xml:space="preserve">, u których nie powiodło się leczenie </w:t>
            </w:r>
            <w:proofErr w:type="spellStart"/>
            <w:r w:rsidRPr="0080193D">
              <w:rPr>
                <w:rFonts w:ascii="Times New Roman" w:hAnsi="Times New Roman" w:cs="Times New Roman"/>
                <w:b/>
                <w:bCs/>
                <w:sz w:val="20"/>
                <w:szCs w:val="20"/>
              </w:rPr>
              <w:t>ibrutynibem</w:t>
            </w:r>
            <w:proofErr w:type="spellEnd"/>
          </w:p>
          <w:p w14:paraId="5FE0FDAA" w14:textId="50F58EF3" w:rsidR="00E52DEA" w:rsidRPr="0080193D" w:rsidRDefault="00E52DEA" w:rsidP="00C81D3A">
            <w:pPr>
              <w:pStyle w:val="Akapitzlist"/>
              <w:numPr>
                <w:ilvl w:val="3"/>
                <w:numId w:val="35"/>
              </w:numPr>
              <w:contextualSpacing w:val="0"/>
              <w:rPr>
                <w:rFonts w:ascii="Times New Roman" w:hAnsi="Times New Roman" w:cs="Times New Roman"/>
                <w:sz w:val="20"/>
                <w:szCs w:val="20"/>
              </w:rPr>
            </w:pPr>
            <w:r w:rsidRPr="0080193D">
              <w:rPr>
                <w:rFonts w:ascii="Times New Roman" w:eastAsia="Times New Roman" w:hAnsi="Times New Roman" w:cs="Times New Roman"/>
                <w:color w:val="000000"/>
                <w:sz w:val="20"/>
                <w:szCs w:val="20"/>
                <w:lang w:eastAsia="pl-PL"/>
              </w:rPr>
              <w:t xml:space="preserve">niepowodzenie po leczeniu </w:t>
            </w:r>
            <w:proofErr w:type="spellStart"/>
            <w:r w:rsidRPr="0080193D">
              <w:rPr>
                <w:rFonts w:ascii="Times New Roman" w:eastAsia="Times New Roman" w:hAnsi="Times New Roman" w:cs="Times New Roman"/>
                <w:color w:val="000000"/>
                <w:sz w:val="20"/>
                <w:szCs w:val="20"/>
                <w:lang w:eastAsia="pl-PL"/>
              </w:rPr>
              <w:t>ibrutynibem</w:t>
            </w:r>
            <w:proofErr w:type="spellEnd"/>
            <w:r w:rsidRPr="0080193D">
              <w:rPr>
                <w:rFonts w:ascii="Times New Roman" w:eastAsia="Times New Roman" w:hAnsi="Times New Roman" w:cs="Times New Roman"/>
                <w:color w:val="000000"/>
                <w:sz w:val="20"/>
                <w:szCs w:val="20"/>
                <w:lang w:eastAsia="pl-PL"/>
              </w:rPr>
              <w:t>;</w:t>
            </w:r>
          </w:p>
          <w:p w14:paraId="417B870C" w14:textId="17A585D1" w:rsidR="00DD24E6" w:rsidRPr="0080193D" w:rsidRDefault="00E86C32"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udokumentowana obecność delecji 17p (del17p)</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w:t>
            </w:r>
            <w:r w:rsidR="007E08AD">
              <w:rPr>
                <w:rFonts w:ascii="Times New Roman" w:eastAsia="Times New Roman" w:hAnsi="Times New Roman" w:cs="Times New Roman"/>
                <w:color w:val="000000"/>
                <w:sz w:val="20"/>
                <w:szCs w:val="20"/>
                <w:lang w:eastAsia="pl-PL"/>
              </w:rPr>
              <w:t xml:space="preserve"> </w:t>
            </w:r>
            <w:r w:rsidRPr="0080193D">
              <w:rPr>
                <w:rFonts w:ascii="Times New Roman" w:eastAsia="Times New Roman" w:hAnsi="Times New Roman" w:cs="Times New Roman"/>
                <w:color w:val="000000"/>
                <w:sz w:val="20"/>
                <w:szCs w:val="20"/>
                <w:lang w:eastAsia="pl-PL"/>
              </w:rPr>
              <w:t xml:space="preserve">mutacji w genie </w:t>
            </w:r>
            <w:r w:rsidRPr="0080193D">
              <w:rPr>
                <w:rFonts w:ascii="Times New Roman" w:eastAsia="Times New Roman" w:hAnsi="Times New Roman" w:cs="Times New Roman"/>
                <w:i/>
                <w:iCs/>
                <w:color w:val="000000"/>
                <w:sz w:val="20"/>
                <w:szCs w:val="20"/>
                <w:lang w:eastAsia="pl-PL"/>
              </w:rPr>
              <w:t>TP53</w:t>
            </w:r>
            <w:r w:rsidRPr="0080193D">
              <w:rPr>
                <w:rFonts w:ascii="Times New Roman" w:eastAsia="Times New Roman" w:hAnsi="Times New Roman" w:cs="Times New Roman"/>
                <w:color w:val="000000"/>
                <w:sz w:val="20"/>
                <w:szCs w:val="20"/>
                <w:lang w:eastAsia="pl-PL"/>
              </w:rPr>
              <w:t xml:space="preserve"> (mut</w:t>
            </w:r>
            <w:r w:rsidRPr="0080193D">
              <w:rPr>
                <w:rFonts w:ascii="Times New Roman" w:eastAsia="Times New Roman" w:hAnsi="Times New Roman" w:cs="Times New Roman"/>
                <w:i/>
                <w:iCs/>
                <w:color w:val="000000"/>
                <w:sz w:val="20"/>
                <w:szCs w:val="20"/>
                <w:lang w:eastAsia="pl-PL"/>
              </w:rPr>
              <w:t>TP53</w:t>
            </w:r>
            <w:r w:rsidRPr="0080193D">
              <w:rPr>
                <w:rFonts w:ascii="Times New Roman" w:eastAsia="Times New Roman" w:hAnsi="Times New Roman" w:cs="Times New Roman"/>
                <w:color w:val="000000"/>
                <w:sz w:val="20"/>
                <w:szCs w:val="20"/>
                <w:lang w:eastAsia="pl-PL"/>
              </w:rPr>
              <w:t>)</w:t>
            </w:r>
            <w:r w:rsidR="00E52DEA" w:rsidRPr="0080193D">
              <w:rPr>
                <w:rFonts w:ascii="Times New Roman" w:eastAsia="Times New Roman" w:hAnsi="Times New Roman" w:cs="Times New Roman"/>
                <w:color w:val="000000"/>
                <w:sz w:val="20"/>
                <w:szCs w:val="20"/>
                <w:lang w:eastAsia="pl-PL"/>
              </w:rPr>
              <w:t>.</w:t>
            </w:r>
          </w:p>
          <w:p w14:paraId="3CB3FB06" w14:textId="77777777" w:rsidR="00DD24E6" w:rsidRPr="0080193D" w:rsidRDefault="00DD24E6" w:rsidP="0080193D">
            <w:pPr>
              <w:rPr>
                <w:rFonts w:ascii="Times New Roman" w:eastAsia="Times New Roman" w:hAnsi="Times New Roman" w:cs="Times New Roman"/>
                <w:b/>
                <w:bCs/>
                <w:i/>
                <w:iCs/>
                <w:color w:val="000000"/>
                <w:sz w:val="20"/>
                <w:szCs w:val="20"/>
                <w:lang w:eastAsia="pl-PL"/>
              </w:rPr>
            </w:pPr>
          </w:p>
          <w:p w14:paraId="65446408" w14:textId="56CC0091" w:rsidR="00650F7E" w:rsidRPr="0080193D" w:rsidRDefault="00E52060" w:rsidP="00C81D3A">
            <w:pPr>
              <w:pStyle w:val="Akapitzlist"/>
              <w:numPr>
                <w:ilvl w:val="2"/>
                <w:numId w:val="35"/>
              </w:numPr>
              <w:contextualSpacing w:val="0"/>
              <w:rPr>
                <w:rFonts w:ascii="Times New Roman" w:eastAsia="Times New Roman" w:hAnsi="Times New Roman" w:cs="Times New Roman"/>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akalabrutynib</w:t>
            </w:r>
            <w:proofErr w:type="spellEnd"/>
            <w:r w:rsidRPr="0080193D">
              <w:rPr>
                <w:rFonts w:ascii="Times New Roman" w:eastAsia="Times New Roman" w:hAnsi="Times New Roman" w:cs="Times New Roman"/>
                <w:b/>
                <w:bCs/>
                <w:i/>
                <w:iCs/>
                <w:color w:val="000000"/>
                <w:sz w:val="20"/>
                <w:szCs w:val="20"/>
                <w:lang w:eastAsia="pl-PL"/>
              </w:rPr>
              <w:t xml:space="preserve"> w </w:t>
            </w:r>
            <w:proofErr w:type="spellStart"/>
            <w:r w:rsidRPr="0080193D">
              <w:rPr>
                <w:rFonts w:ascii="Times New Roman" w:eastAsia="Times New Roman" w:hAnsi="Times New Roman" w:cs="Times New Roman"/>
                <w:b/>
                <w:bCs/>
                <w:i/>
                <w:iCs/>
                <w:color w:val="000000"/>
                <w:sz w:val="20"/>
                <w:szCs w:val="20"/>
                <w:lang w:eastAsia="pl-PL"/>
              </w:rPr>
              <w:t>monoterapii</w:t>
            </w:r>
            <w:proofErr w:type="spellEnd"/>
            <w:r w:rsidRPr="0080193D">
              <w:rPr>
                <w:rFonts w:ascii="Times New Roman" w:eastAsia="Times New Roman" w:hAnsi="Times New Roman" w:cs="Times New Roman"/>
                <w:b/>
                <w:bCs/>
                <w:i/>
                <w:iCs/>
                <w:color w:val="000000"/>
                <w:sz w:val="20"/>
                <w:szCs w:val="20"/>
                <w:lang w:eastAsia="pl-PL"/>
              </w:rPr>
              <w:t xml:space="preserve"> </w:t>
            </w:r>
            <w:r w:rsidR="00B700FB" w:rsidRPr="0080193D">
              <w:rPr>
                <w:rFonts w:ascii="Times New Roman" w:eastAsia="Times New Roman" w:hAnsi="Times New Roman" w:cs="Times New Roman"/>
                <w:b/>
                <w:bCs/>
                <w:color w:val="000000"/>
                <w:sz w:val="20"/>
                <w:szCs w:val="20"/>
                <w:lang w:eastAsia="pl-PL"/>
              </w:rPr>
              <w:t xml:space="preserve">dla </w:t>
            </w:r>
            <w:r w:rsidR="00B700FB" w:rsidRPr="0080193D">
              <w:rPr>
                <w:rFonts w:ascii="Times New Roman" w:hAnsi="Times New Roman" w:cs="Times New Roman"/>
                <w:b/>
                <w:sz w:val="20"/>
                <w:szCs w:val="20"/>
              </w:rPr>
              <w:t xml:space="preserve">chorych bez delecji 17p lub mutacji </w:t>
            </w:r>
            <w:r w:rsidR="00B700FB" w:rsidRPr="0080193D">
              <w:rPr>
                <w:rFonts w:ascii="Times New Roman" w:hAnsi="Times New Roman" w:cs="Times New Roman"/>
                <w:b/>
                <w:i/>
                <w:iCs/>
                <w:sz w:val="20"/>
                <w:szCs w:val="20"/>
              </w:rPr>
              <w:t>TP53</w:t>
            </w:r>
          </w:p>
          <w:p w14:paraId="41C0B79F" w14:textId="5CFCB419" w:rsidR="00E52060" w:rsidRPr="0080193D" w:rsidRDefault="00E52060"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przewlekła białaczka limfocytowa ze stwierdzoną opornością na leczenie lub nawrotem po leczeniu;</w:t>
            </w:r>
          </w:p>
          <w:p w14:paraId="19511B44" w14:textId="34566C72" w:rsidR="00E52060" w:rsidRPr="0080193D" w:rsidRDefault="00E52060" w:rsidP="00C81D3A">
            <w:pPr>
              <w:pStyle w:val="Akapitzlist"/>
              <w:numPr>
                <w:ilvl w:val="3"/>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spełnienie jednego z poniższych kryteriów:</w:t>
            </w:r>
          </w:p>
          <w:p w14:paraId="0AFC119B" w14:textId="37DDB75D" w:rsidR="00300220" w:rsidRPr="0080193D" w:rsidRDefault="008A0BAA" w:rsidP="00C81D3A">
            <w:pPr>
              <w:pStyle w:val="Akapitzlist"/>
              <w:numPr>
                <w:ilvl w:val="4"/>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nawrót/progresja choroby po lub brak odpowiedzi na leczenie </w:t>
            </w:r>
            <w:r w:rsidR="0032771D" w:rsidRPr="0080193D">
              <w:rPr>
                <w:rFonts w:ascii="Times New Roman" w:hAnsi="Times New Roman" w:cs="Times New Roman"/>
                <w:sz w:val="20"/>
                <w:szCs w:val="20"/>
              </w:rPr>
              <w:br/>
            </w:r>
            <w:r w:rsidRPr="0080193D">
              <w:rPr>
                <w:rFonts w:ascii="Times New Roman" w:hAnsi="Times New Roman" w:cs="Times New Roman"/>
                <w:sz w:val="20"/>
                <w:szCs w:val="20"/>
              </w:rPr>
              <w:t xml:space="preserve">z zastosowaniem schematu zawierającego </w:t>
            </w:r>
            <w:proofErr w:type="spellStart"/>
            <w:r w:rsidRPr="0080193D">
              <w:rPr>
                <w:rFonts w:ascii="Times New Roman" w:hAnsi="Times New Roman" w:cs="Times New Roman"/>
                <w:sz w:val="20"/>
                <w:szCs w:val="20"/>
              </w:rPr>
              <w:t>wenetoklaks</w:t>
            </w:r>
            <w:proofErr w:type="spellEnd"/>
            <w:r w:rsidRPr="0080193D">
              <w:rPr>
                <w:rFonts w:ascii="Times New Roman" w:hAnsi="Times New Roman" w:cs="Times New Roman"/>
                <w:sz w:val="20"/>
                <w:szCs w:val="20"/>
              </w:rPr>
              <w:t xml:space="preserve"> w skojarzeniu </w:t>
            </w:r>
            <w:r w:rsidR="0032771D" w:rsidRPr="0080193D">
              <w:rPr>
                <w:rFonts w:ascii="Times New Roman" w:hAnsi="Times New Roman" w:cs="Times New Roman"/>
                <w:sz w:val="20"/>
                <w:szCs w:val="20"/>
              </w:rPr>
              <w:br/>
            </w:r>
            <w:r w:rsidRPr="0080193D">
              <w:rPr>
                <w:rFonts w:ascii="Times New Roman" w:hAnsi="Times New Roman" w:cs="Times New Roman"/>
                <w:sz w:val="20"/>
                <w:szCs w:val="20"/>
              </w:rPr>
              <w:t xml:space="preserve">z przeciwciałem anty-CD20, </w:t>
            </w:r>
          </w:p>
          <w:p w14:paraId="0518573B" w14:textId="3DBCB1C1" w:rsidR="008A0BAA" w:rsidRPr="0080193D" w:rsidRDefault="008A0BAA" w:rsidP="00C81D3A">
            <w:pPr>
              <w:pStyle w:val="Akapitzlist"/>
              <w:ind w:left="454"/>
              <w:contextualSpacing w:val="0"/>
              <w:rPr>
                <w:rFonts w:ascii="Times New Roman" w:hAnsi="Times New Roman" w:cs="Times New Roman"/>
                <w:sz w:val="20"/>
                <w:szCs w:val="20"/>
              </w:rPr>
            </w:pPr>
            <w:r w:rsidRPr="0080193D">
              <w:rPr>
                <w:rFonts w:ascii="Times New Roman" w:hAnsi="Times New Roman" w:cs="Times New Roman"/>
                <w:sz w:val="20"/>
                <w:szCs w:val="20"/>
              </w:rPr>
              <w:t>lub</w:t>
            </w:r>
          </w:p>
          <w:p w14:paraId="36D6206C" w14:textId="4FD03F3B" w:rsidR="00300220" w:rsidRPr="0080193D" w:rsidRDefault="008A0BAA" w:rsidP="00C81D3A">
            <w:pPr>
              <w:pStyle w:val="Akapitzlist"/>
              <w:numPr>
                <w:ilvl w:val="4"/>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przeciwwskazania medyczne do zastosowania schematu zawierającego </w:t>
            </w:r>
            <w:proofErr w:type="spellStart"/>
            <w:r w:rsidRPr="0080193D">
              <w:rPr>
                <w:rFonts w:ascii="Times New Roman" w:hAnsi="Times New Roman" w:cs="Times New Roman"/>
                <w:sz w:val="20"/>
                <w:szCs w:val="20"/>
              </w:rPr>
              <w:t>wenetoklaks</w:t>
            </w:r>
            <w:proofErr w:type="spellEnd"/>
            <w:r w:rsidRPr="0080193D">
              <w:rPr>
                <w:rFonts w:ascii="Times New Roman" w:hAnsi="Times New Roman" w:cs="Times New Roman"/>
                <w:sz w:val="20"/>
                <w:szCs w:val="20"/>
              </w:rPr>
              <w:t xml:space="preserve"> w skojarzeniu z przeciwciałem anty-CD20 </w:t>
            </w:r>
            <w:r w:rsidR="004B536F" w:rsidRPr="0080193D">
              <w:rPr>
                <w:rFonts w:ascii="Times New Roman" w:hAnsi="Times New Roman" w:cs="Times New Roman"/>
                <w:sz w:val="20"/>
                <w:szCs w:val="20"/>
              </w:rPr>
              <w:t xml:space="preserve">(tj. niespełnienie odpowiednich kryteriów kwalifikacji do terapii </w:t>
            </w:r>
            <w:proofErr w:type="spellStart"/>
            <w:r w:rsidR="004B536F" w:rsidRPr="0080193D">
              <w:rPr>
                <w:rFonts w:ascii="Times New Roman" w:hAnsi="Times New Roman" w:cs="Times New Roman"/>
                <w:sz w:val="20"/>
                <w:szCs w:val="20"/>
              </w:rPr>
              <w:t>wenetoklaksem</w:t>
            </w:r>
            <w:proofErr w:type="spellEnd"/>
            <w:r w:rsidR="004B536F" w:rsidRPr="0080193D">
              <w:rPr>
                <w:rFonts w:ascii="Times New Roman" w:hAnsi="Times New Roman" w:cs="Times New Roman"/>
                <w:sz w:val="20"/>
                <w:szCs w:val="20"/>
              </w:rPr>
              <w:t xml:space="preserve"> </w:t>
            </w:r>
            <w:r w:rsidR="0032771D" w:rsidRPr="0080193D">
              <w:rPr>
                <w:rFonts w:ascii="Times New Roman" w:hAnsi="Times New Roman" w:cs="Times New Roman"/>
                <w:sz w:val="20"/>
                <w:szCs w:val="20"/>
              </w:rPr>
              <w:br/>
            </w:r>
            <w:r w:rsidR="004B536F" w:rsidRPr="0080193D">
              <w:rPr>
                <w:rFonts w:ascii="Times New Roman" w:hAnsi="Times New Roman" w:cs="Times New Roman"/>
                <w:sz w:val="20"/>
                <w:szCs w:val="20"/>
              </w:rPr>
              <w:t>z przeciwciałem anty-CD20)</w:t>
            </w:r>
            <w:r w:rsidRPr="0080193D">
              <w:rPr>
                <w:rFonts w:ascii="Times New Roman" w:hAnsi="Times New Roman" w:cs="Times New Roman"/>
                <w:sz w:val="20"/>
                <w:szCs w:val="20"/>
              </w:rPr>
              <w:t xml:space="preserve">, </w:t>
            </w:r>
          </w:p>
          <w:p w14:paraId="296CAD63" w14:textId="033C2EA5" w:rsidR="008A0BAA" w:rsidRPr="0080193D" w:rsidRDefault="008A0BAA" w:rsidP="00085364">
            <w:pPr>
              <w:pStyle w:val="Akapitzlist"/>
              <w:ind w:left="454"/>
              <w:contextualSpacing w:val="0"/>
              <w:rPr>
                <w:rFonts w:ascii="Times New Roman" w:hAnsi="Times New Roman" w:cs="Times New Roman"/>
                <w:sz w:val="20"/>
                <w:szCs w:val="20"/>
              </w:rPr>
            </w:pPr>
            <w:r w:rsidRPr="0080193D">
              <w:rPr>
                <w:rFonts w:ascii="Times New Roman" w:hAnsi="Times New Roman" w:cs="Times New Roman"/>
                <w:sz w:val="20"/>
                <w:szCs w:val="20"/>
              </w:rPr>
              <w:t>lub</w:t>
            </w:r>
          </w:p>
          <w:p w14:paraId="396D3177" w14:textId="0316891D" w:rsidR="008A0BAA" w:rsidRPr="0080193D" w:rsidRDefault="008A0BAA" w:rsidP="00C81D3A">
            <w:pPr>
              <w:pStyle w:val="Akapitzlist"/>
              <w:numPr>
                <w:ilvl w:val="4"/>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toksyczność niepozwalająca na kontynuację leczenia </w:t>
            </w:r>
            <w:proofErr w:type="spellStart"/>
            <w:r w:rsidRPr="0080193D">
              <w:rPr>
                <w:rFonts w:ascii="Times New Roman" w:hAnsi="Times New Roman" w:cs="Times New Roman"/>
                <w:sz w:val="20"/>
                <w:szCs w:val="20"/>
              </w:rPr>
              <w:t>wenetoklaksem</w:t>
            </w:r>
            <w:proofErr w:type="spellEnd"/>
            <w:r w:rsidRPr="0080193D">
              <w:rPr>
                <w:rFonts w:ascii="Times New Roman" w:hAnsi="Times New Roman" w:cs="Times New Roman"/>
                <w:sz w:val="20"/>
                <w:szCs w:val="20"/>
              </w:rPr>
              <w:t xml:space="preserve"> </w:t>
            </w:r>
            <w:r w:rsidR="0032771D" w:rsidRPr="0080193D">
              <w:rPr>
                <w:rFonts w:ascii="Times New Roman" w:hAnsi="Times New Roman" w:cs="Times New Roman"/>
                <w:sz w:val="20"/>
                <w:szCs w:val="20"/>
              </w:rPr>
              <w:br/>
            </w:r>
            <w:r w:rsidRPr="0080193D">
              <w:rPr>
                <w:rFonts w:ascii="Times New Roman" w:hAnsi="Times New Roman" w:cs="Times New Roman"/>
                <w:sz w:val="20"/>
                <w:szCs w:val="20"/>
              </w:rPr>
              <w:t>i przeciwciałem anty-CD20.</w:t>
            </w:r>
          </w:p>
          <w:p w14:paraId="34056CA7" w14:textId="108C3F98" w:rsidR="00B700FB" w:rsidRPr="0080193D" w:rsidRDefault="00B700FB" w:rsidP="0080193D">
            <w:pPr>
              <w:rPr>
                <w:rFonts w:ascii="Times New Roman" w:eastAsia="Times New Roman" w:hAnsi="Times New Roman" w:cs="Times New Roman"/>
                <w:color w:val="000000"/>
                <w:sz w:val="20"/>
                <w:szCs w:val="20"/>
                <w:lang w:eastAsia="pl-PL"/>
              </w:rPr>
            </w:pPr>
          </w:p>
          <w:p w14:paraId="371A11EA" w14:textId="02E1B29A" w:rsidR="000E2051" w:rsidRPr="0080193D" w:rsidRDefault="00B7400E" w:rsidP="00C81D3A">
            <w:pPr>
              <w:pStyle w:val="Akapitzlist"/>
              <w:numPr>
                <w:ilvl w:val="1"/>
                <w:numId w:val="35"/>
              </w:numPr>
              <w:contextualSpacing w:val="0"/>
              <w:rPr>
                <w:rFonts w:ascii="Times New Roman" w:eastAsia="Times New Roman" w:hAnsi="Times New Roman" w:cs="Times New Roman"/>
                <w:color w:val="000000"/>
                <w:sz w:val="20"/>
                <w:szCs w:val="20"/>
                <w:lang w:eastAsia="pl-PL"/>
              </w:rPr>
            </w:pPr>
            <w:r w:rsidRPr="0080193D">
              <w:rPr>
                <w:rFonts w:ascii="Times New Roman" w:hAnsi="Times New Roman" w:cs="Times New Roman"/>
                <w:sz w:val="20"/>
                <w:szCs w:val="20"/>
              </w:rPr>
              <w:t>Ponadto</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do</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programu</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lekowego</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kwalifikowani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są</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również</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pacjenci,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którzy</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byli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leczeni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substancjami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czynnymi</w:t>
            </w:r>
            <w:r w:rsidR="00025874" w:rsidRPr="0080193D">
              <w:rPr>
                <w:rFonts w:ascii="Times New Roman" w:hAnsi="Times New Roman" w:cs="Times New Roman"/>
                <w:sz w:val="20"/>
                <w:szCs w:val="20"/>
              </w:rPr>
              <w:t xml:space="preserve"> </w:t>
            </w:r>
            <w:r w:rsidRPr="009F3ACB">
              <w:rPr>
                <w:rFonts w:ascii="Times New Roman" w:hAnsi="Times New Roman" w:cs="Times New Roman"/>
                <w:sz w:val="20"/>
                <w:szCs w:val="20"/>
              </w:rPr>
              <w:t>finansowanymi</w:t>
            </w:r>
            <w:r w:rsidR="00025874" w:rsidRPr="009F3ACB">
              <w:rPr>
                <w:rFonts w:ascii="Times New Roman" w:hAnsi="Times New Roman" w:cs="Times New Roman"/>
                <w:sz w:val="20"/>
                <w:szCs w:val="20"/>
              </w:rPr>
              <w:t xml:space="preserve"> </w:t>
            </w:r>
            <w:r w:rsidRPr="009F3ACB">
              <w:rPr>
                <w:rFonts w:ascii="Times New Roman" w:hAnsi="Times New Roman" w:cs="Times New Roman"/>
                <w:sz w:val="20"/>
                <w:szCs w:val="20"/>
              </w:rPr>
              <w:t>w</w:t>
            </w:r>
            <w:r w:rsidR="00025874" w:rsidRPr="009F3ACB">
              <w:rPr>
                <w:rFonts w:ascii="Times New Roman" w:hAnsi="Times New Roman" w:cs="Times New Roman"/>
                <w:sz w:val="20"/>
                <w:szCs w:val="20"/>
              </w:rPr>
              <w:t xml:space="preserve"> </w:t>
            </w:r>
            <w:r w:rsidRPr="009F3ACB">
              <w:rPr>
                <w:rFonts w:ascii="Times New Roman" w:hAnsi="Times New Roman" w:cs="Times New Roman"/>
                <w:sz w:val="20"/>
                <w:szCs w:val="20"/>
              </w:rPr>
              <w:t>programie</w:t>
            </w:r>
            <w:r w:rsidR="00025874" w:rsidRPr="009F3ACB">
              <w:rPr>
                <w:rFonts w:ascii="Times New Roman" w:hAnsi="Times New Roman" w:cs="Times New Roman"/>
                <w:sz w:val="20"/>
                <w:szCs w:val="20"/>
              </w:rPr>
              <w:t xml:space="preserve"> </w:t>
            </w:r>
            <w:r w:rsidRPr="009F3ACB">
              <w:rPr>
                <w:rFonts w:ascii="Times New Roman" w:hAnsi="Times New Roman" w:cs="Times New Roman"/>
                <w:sz w:val="20"/>
                <w:szCs w:val="20"/>
              </w:rPr>
              <w:t>lekowym</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ramach</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innego</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sposobu</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finansowania</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terapii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pod</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warunkiem,</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że</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chwili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rozpoczęcia</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lastRenderedPageBreak/>
              <w:t>leczenia</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spełniali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kryteria</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kwalifikacji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do</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programu</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lekowego</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dotyczy</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każdej</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z</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terapii</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programie.</w:t>
            </w:r>
          </w:p>
          <w:p w14:paraId="18ED491F" w14:textId="77777777" w:rsidR="000E2051" w:rsidRPr="0080193D" w:rsidRDefault="000E2051" w:rsidP="0080193D">
            <w:pPr>
              <w:rPr>
                <w:rFonts w:ascii="Times New Roman" w:eastAsia="Times New Roman" w:hAnsi="Times New Roman" w:cs="Times New Roman"/>
                <w:b/>
                <w:bCs/>
                <w:sz w:val="20"/>
                <w:szCs w:val="20"/>
                <w:lang w:eastAsia="pl-PL"/>
              </w:rPr>
            </w:pPr>
          </w:p>
          <w:p w14:paraId="6D186C41" w14:textId="13749284" w:rsidR="001B2161" w:rsidRPr="0080193D" w:rsidRDefault="009C2DB3" w:rsidP="00C81D3A">
            <w:pPr>
              <w:pStyle w:val="Akapitzlist"/>
              <w:numPr>
                <w:ilvl w:val="0"/>
                <w:numId w:val="35"/>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b/>
                <w:bCs/>
                <w:sz w:val="20"/>
                <w:szCs w:val="20"/>
                <w:lang w:eastAsia="pl-PL"/>
              </w:rPr>
              <w:t>Określenie</w:t>
            </w:r>
            <w:r w:rsidR="00025874" w:rsidRPr="0080193D">
              <w:rPr>
                <w:rFonts w:ascii="Times New Roman" w:eastAsia="Times New Roman" w:hAnsi="Times New Roman" w:cs="Times New Roman"/>
                <w:b/>
                <w:bCs/>
                <w:sz w:val="20"/>
                <w:szCs w:val="20"/>
                <w:lang w:eastAsia="pl-PL"/>
              </w:rPr>
              <w:t xml:space="preserve"> </w:t>
            </w:r>
            <w:r w:rsidRPr="0080193D">
              <w:rPr>
                <w:rFonts w:ascii="Times New Roman" w:eastAsia="Times New Roman" w:hAnsi="Times New Roman" w:cs="Times New Roman"/>
                <w:b/>
                <w:bCs/>
                <w:sz w:val="20"/>
                <w:szCs w:val="20"/>
                <w:lang w:eastAsia="pl-PL"/>
              </w:rPr>
              <w:t>czasu</w:t>
            </w:r>
            <w:r w:rsidR="00025874" w:rsidRPr="0080193D">
              <w:rPr>
                <w:rFonts w:ascii="Times New Roman" w:eastAsia="Times New Roman" w:hAnsi="Times New Roman" w:cs="Times New Roman"/>
                <w:b/>
                <w:bCs/>
                <w:sz w:val="20"/>
                <w:szCs w:val="20"/>
                <w:lang w:eastAsia="pl-PL"/>
              </w:rPr>
              <w:t xml:space="preserve"> </w:t>
            </w:r>
            <w:r w:rsidRPr="0080193D">
              <w:rPr>
                <w:rFonts w:ascii="Times New Roman" w:eastAsia="Times New Roman" w:hAnsi="Times New Roman" w:cs="Times New Roman"/>
                <w:b/>
                <w:bCs/>
                <w:sz w:val="20"/>
                <w:szCs w:val="20"/>
                <w:lang w:eastAsia="pl-PL"/>
              </w:rPr>
              <w:t>leczenia</w:t>
            </w:r>
            <w:r w:rsidR="00025874" w:rsidRPr="0080193D">
              <w:rPr>
                <w:rFonts w:ascii="Times New Roman" w:eastAsia="Times New Roman" w:hAnsi="Times New Roman" w:cs="Times New Roman"/>
                <w:b/>
                <w:bCs/>
                <w:sz w:val="20"/>
                <w:szCs w:val="20"/>
                <w:lang w:eastAsia="pl-PL"/>
              </w:rPr>
              <w:t xml:space="preserve"> </w:t>
            </w:r>
            <w:r w:rsidR="00B8260B" w:rsidRPr="0080193D">
              <w:rPr>
                <w:rFonts w:ascii="Times New Roman" w:eastAsia="Times New Roman" w:hAnsi="Times New Roman" w:cs="Times New Roman"/>
                <w:b/>
                <w:bCs/>
                <w:sz w:val="20"/>
                <w:szCs w:val="20"/>
                <w:lang w:eastAsia="pl-PL"/>
              </w:rPr>
              <w:t>w</w:t>
            </w:r>
            <w:r w:rsidR="00025874" w:rsidRPr="0080193D">
              <w:rPr>
                <w:rFonts w:ascii="Times New Roman" w:eastAsia="Times New Roman" w:hAnsi="Times New Roman" w:cs="Times New Roman"/>
                <w:b/>
                <w:bCs/>
                <w:sz w:val="20"/>
                <w:szCs w:val="20"/>
                <w:lang w:eastAsia="pl-PL"/>
              </w:rPr>
              <w:t xml:space="preserve"> </w:t>
            </w:r>
            <w:r w:rsidR="00B8260B" w:rsidRPr="0080193D">
              <w:rPr>
                <w:rFonts w:ascii="Times New Roman" w:eastAsia="Times New Roman" w:hAnsi="Times New Roman" w:cs="Times New Roman"/>
                <w:b/>
                <w:bCs/>
                <w:sz w:val="20"/>
                <w:szCs w:val="20"/>
                <w:lang w:eastAsia="pl-PL"/>
              </w:rPr>
              <w:t>programie</w:t>
            </w:r>
          </w:p>
          <w:p w14:paraId="5BDFBE34" w14:textId="77777777" w:rsidR="000E2051" w:rsidRPr="00085364" w:rsidRDefault="00044D2A" w:rsidP="00085364">
            <w:pPr>
              <w:rPr>
                <w:rFonts w:ascii="Times New Roman" w:hAnsi="Times New Roman" w:cs="Times New Roman"/>
                <w:sz w:val="20"/>
                <w:szCs w:val="20"/>
              </w:rPr>
            </w:pPr>
            <w:r w:rsidRPr="00085364">
              <w:rPr>
                <w:rFonts w:ascii="Times New Roman" w:hAnsi="Times New Roman" w:cs="Times New Roman"/>
                <w:sz w:val="20"/>
                <w:szCs w:val="20"/>
              </w:rPr>
              <w:t>Leczenie trwa do czasu podjęcia przez lekarza prowadzącego decyzji o wyłączeniu świadczeniobiorcy z programu, zgodnie z kryteriami wyłączenia</w:t>
            </w:r>
            <w:r w:rsidR="00DC1C94" w:rsidRPr="00085364">
              <w:rPr>
                <w:rFonts w:ascii="Times New Roman" w:hAnsi="Times New Roman" w:cs="Times New Roman"/>
                <w:sz w:val="20"/>
                <w:szCs w:val="20"/>
              </w:rPr>
              <w:t xml:space="preserve">, </w:t>
            </w:r>
            <w:r w:rsidR="00F4640C" w:rsidRPr="00085364">
              <w:rPr>
                <w:rFonts w:ascii="Times New Roman" w:hAnsi="Times New Roman" w:cs="Times New Roman"/>
                <w:sz w:val="20"/>
                <w:szCs w:val="20"/>
              </w:rPr>
              <w:t xml:space="preserve">jednak </w:t>
            </w:r>
            <w:r w:rsidR="00F4640C" w:rsidRPr="00085364">
              <w:rPr>
                <w:rFonts w:ascii="Times New Roman" w:hAnsi="Times New Roman" w:cs="Times New Roman"/>
                <w:sz w:val="20"/>
                <w:szCs w:val="20"/>
              </w:rPr>
              <w:br/>
            </w:r>
            <w:r w:rsidR="002135F6" w:rsidRPr="00085364">
              <w:rPr>
                <w:rFonts w:ascii="Times New Roman" w:hAnsi="Times New Roman" w:cs="Times New Roman"/>
                <w:sz w:val="20"/>
                <w:szCs w:val="20"/>
              </w:rPr>
              <w:t>z</w:t>
            </w:r>
            <w:r w:rsidR="00F4640C" w:rsidRPr="00085364">
              <w:rPr>
                <w:rFonts w:ascii="Times New Roman" w:hAnsi="Times New Roman" w:cs="Times New Roman"/>
                <w:sz w:val="20"/>
                <w:szCs w:val="20"/>
              </w:rPr>
              <w:t xml:space="preserve"> </w:t>
            </w:r>
            <w:r w:rsidR="002135F6" w:rsidRPr="00085364">
              <w:rPr>
                <w:rFonts w:ascii="Times New Roman" w:hAnsi="Times New Roman" w:cs="Times New Roman"/>
                <w:sz w:val="20"/>
                <w:szCs w:val="20"/>
              </w:rPr>
              <w:t>zastrzeżeniem, iż</w:t>
            </w:r>
            <w:r w:rsidRPr="00085364">
              <w:rPr>
                <w:rFonts w:ascii="Times New Roman" w:hAnsi="Times New Roman" w:cs="Times New Roman"/>
                <w:sz w:val="20"/>
                <w:szCs w:val="20"/>
              </w:rPr>
              <w:t xml:space="preserve"> w przypadku terapii:</w:t>
            </w:r>
          </w:p>
          <w:p w14:paraId="159DB7FE" w14:textId="48BFD02F" w:rsidR="00044D2A" w:rsidRPr="0080193D" w:rsidRDefault="00DC1C94" w:rsidP="00085364">
            <w:pPr>
              <w:pStyle w:val="Akapitzlist"/>
              <w:numPr>
                <w:ilvl w:val="3"/>
                <w:numId w:val="35"/>
              </w:numPr>
              <w:contextualSpacing w:val="0"/>
              <w:rPr>
                <w:rFonts w:ascii="Times New Roman" w:hAnsi="Times New Roman" w:cs="Times New Roman"/>
                <w:sz w:val="20"/>
                <w:szCs w:val="20"/>
              </w:rPr>
            </w:pPr>
            <w:proofErr w:type="spellStart"/>
            <w:r w:rsidRPr="0080193D">
              <w:rPr>
                <w:rFonts w:ascii="Times New Roman" w:hAnsi="Times New Roman" w:cs="Times New Roman"/>
                <w:i/>
                <w:iCs/>
                <w:sz w:val="20"/>
                <w:szCs w:val="20"/>
              </w:rPr>
              <w:t>o</w:t>
            </w:r>
            <w:r w:rsidR="00044D2A" w:rsidRPr="0080193D">
              <w:rPr>
                <w:rFonts w:ascii="Times New Roman" w:hAnsi="Times New Roman" w:cs="Times New Roman"/>
                <w:i/>
                <w:iCs/>
                <w:sz w:val="20"/>
                <w:szCs w:val="20"/>
              </w:rPr>
              <w:t>binutuzumabem</w:t>
            </w:r>
            <w:proofErr w:type="spellEnd"/>
            <w:r w:rsidR="00044D2A" w:rsidRPr="0080193D">
              <w:rPr>
                <w:rFonts w:ascii="Times New Roman" w:hAnsi="Times New Roman" w:cs="Times New Roman"/>
                <w:i/>
                <w:iCs/>
                <w:sz w:val="20"/>
                <w:szCs w:val="20"/>
              </w:rPr>
              <w:t xml:space="preserve"> w skojarzeniu z </w:t>
            </w:r>
            <w:proofErr w:type="spellStart"/>
            <w:r w:rsidR="00044D2A" w:rsidRPr="0080193D">
              <w:rPr>
                <w:rFonts w:ascii="Times New Roman" w:hAnsi="Times New Roman" w:cs="Times New Roman"/>
                <w:i/>
                <w:iCs/>
                <w:sz w:val="20"/>
                <w:szCs w:val="20"/>
              </w:rPr>
              <w:t>chlorambucylem</w:t>
            </w:r>
            <w:proofErr w:type="spellEnd"/>
            <w:r w:rsidR="00044D2A" w:rsidRPr="0080193D">
              <w:rPr>
                <w:rFonts w:ascii="Times New Roman" w:hAnsi="Times New Roman" w:cs="Times New Roman"/>
                <w:sz w:val="20"/>
                <w:szCs w:val="20"/>
              </w:rPr>
              <w:t xml:space="preserve"> – </w:t>
            </w:r>
            <w:r w:rsidRPr="0080193D">
              <w:rPr>
                <w:rFonts w:ascii="Times New Roman" w:hAnsi="Times New Roman" w:cs="Times New Roman"/>
                <w:sz w:val="20"/>
                <w:szCs w:val="20"/>
              </w:rPr>
              <w:t xml:space="preserve">leczenie trwa </w:t>
            </w:r>
            <w:r w:rsidR="002135F6" w:rsidRPr="0080193D">
              <w:rPr>
                <w:rFonts w:ascii="Times New Roman" w:hAnsi="Times New Roman" w:cs="Times New Roman"/>
                <w:sz w:val="20"/>
                <w:szCs w:val="20"/>
              </w:rPr>
              <w:t xml:space="preserve">maksymalnie </w:t>
            </w:r>
            <w:r w:rsidR="00044D2A" w:rsidRPr="0080193D">
              <w:rPr>
                <w:rFonts w:ascii="Times New Roman" w:hAnsi="Times New Roman" w:cs="Times New Roman"/>
                <w:sz w:val="20"/>
                <w:szCs w:val="20"/>
              </w:rPr>
              <w:t>do 6 cykli</w:t>
            </w:r>
            <w:r w:rsidR="002135F6" w:rsidRPr="0080193D">
              <w:rPr>
                <w:rFonts w:ascii="Times New Roman" w:hAnsi="Times New Roman" w:cs="Times New Roman"/>
                <w:sz w:val="20"/>
                <w:szCs w:val="20"/>
              </w:rPr>
              <w:t>;</w:t>
            </w:r>
          </w:p>
          <w:p w14:paraId="1601392C" w14:textId="64838183" w:rsidR="002135F6" w:rsidRPr="0080193D" w:rsidRDefault="002135F6" w:rsidP="00085364">
            <w:pPr>
              <w:pStyle w:val="Akapitzlist"/>
              <w:numPr>
                <w:ilvl w:val="3"/>
                <w:numId w:val="35"/>
              </w:numPr>
              <w:contextualSpacing w:val="0"/>
              <w:rPr>
                <w:rFonts w:ascii="Times New Roman" w:hAnsi="Times New Roman" w:cs="Times New Roman"/>
                <w:sz w:val="20"/>
                <w:szCs w:val="20"/>
              </w:rPr>
            </w:pPr>
            <w:proofErr w:type="spellStart"/>
            <w:r w:rsidRPr="0080193D">
              <w:rPr>
                <w:rFonts w:ascii="Times New Roman" w:hAnsi="Times New Roman" w:cs="Times New Roman"/>
                <w:i/>
                <w:iCs/>
                <w:sz w:val="20"/>
                <w:szCs w:val="20"/>
              </w:rPr>
              <w:t>wenetoklaksem</w:t>
            </w:r>
            <w:proofErr w:type="spellEnd"/>
            <w:r w:rsidRPr="0080193D">
              <w:rPr>
                <w:rFonts w:ascii="Times New Roman" w:hAnsi="Times New Roman" w:cs="Times New Roman"/>
                <w:i/>
                <w:iCs/>
                <w:sz w:val="20"/>
                <w:szCs w:val="20"/>
              </w:rPr>
              <w:t xml:space="preserve"> w skojarzeniu z </w:t>
            </w:r>
            <w:proofErr w:type="spellStart"/>
            <w:r w:rsidRPr="0080193D">
              <w:rPr>
                <w:rFonts w:ascii="Times New Roman" w:hAnsi="Times New Roman" w:cs="Times New Roman"/>
                <w:i/>
                <w:iCs/>
                <w:sz w:val="20"/>
                <w:szCs w:val="20"/>
              </w:rPr>
              <w:t>obinutuzmabem</w:t>
            </w:r>
            <w:proofErr w:type="spellEnd"/>
            <w:r w:rsidRPr="0080193D">
              <w:rPr>
                <w:rFonts w:ascii="Times New Roman" w:hAnsi="Times New Roman" w:cs="Times New Roman"/>
                <w:sz w:val="20"/>
                <w:szCs w:val="20"/>
              </w:rPr>
              <w:t xml:space="preserve"> – maksymalny czas trwania leczenia wynosi 12 cykli po 28 dni, przy czym przez 6 pierwszych cykli </w:t>
            </w:r>
            <w:proofErr w:type="spellStart"/>
            <w:r w:rsidRPr="0080193D">
              <w:rPr>
                <w:rFonts w:ascii="Times New Roman" w:hAnsi="Times New Roman" w:cs="Times New Roman"/>
                <w:sz w:val="20"/>
                <w:szCs w:val="20"/>
              </w:rPr>
              <w:t>wenetoklaks</w:t>
            </w:r>
            <w:proofErr w:type="spellEnd"/>
            <w:r w:rsidRPr="0080193D">
              <w:rPr>
                <w:rFonts w:ascii="Times New Roman" w:hAnsi="Times New Roman" w:cs="Times New Roman"/>
                <w:sz w:val="20"/>
                <w:szCs w:val="20"/>
              </w:rPr>
              <w:t xml:space="preserve"> podawany jest wraz z </w:t>
            </w:r>
            <w:proofErr w:type="spellStart"/>
            <w:r w:rsidRPr="0080193D">
              <w:rPr>
                <w:rFonts w:ascii="Times New Roman" w:hAnsi="Times New Roman" w:cs="Times New Roman"/>
                <w:sz w:val="20"/>
                <w:szCs w:val="20"/>
              </w:rPr>
              <w:t>obinutuzumabem</w:t>
            </w:r>
            <w:proofErr w:type="spellEnd"/>
            <w:r w:rsidRPr="0080193D">
              <w:rPr>
                <w:rFonts w:ascii="Times New Roman" w:hAnsi="Times New Roman" w:cs="Times New Roman"/>
                <w:sz w:val="20"/>
                <w:szCs w:val="20"/>
              </w:rPr>
              <w:t xml:space="preserve">, natomiast przez kolejne 6 cykli (od 7 do 12 cyklu) </w:t>
            </w:r>
            <w:proofErr w:type="spellStart"/>
            <w:r w:rsidRPr="0080193D">
              <w:rPr>
                <w:rFonts w:ascii="Times New Roman" w:hAnsi="Times New Roman" w:cs="Times New Roman"/>
                <w:sz w:val="20"/>
                <w:szCs w:val="20"/>
              </w:rPr>
              <w:t>wenetoklaks</w:t>
            </w:r>
            <w:proofErr w:type="spellEnd"/>
            <w:r w:rsidRPr="0080193D">
              <w:rPr>
                <w:rFonts w:ascii="Times New Roman" w:hAnsi="Times New Roman" w:cs="Times New Roman"/>
                <w:sz w:val="20"/>
                <w:szCs w:val="20"/>
              </w:rPr>
              <w:t xml:space="preserve"> podawany jest w monoterapii;</w:t>
            </w:r>
          </w:p>
          <w:p w14:paraId="7051A90A" w14:textId="10790431" w:rsidR="000E2051" w:rsidRPr="0080193D" w:rsidRDefault="002135F6" w:rsidP="00085364">
            <w:pPr>
              <w:pStyle w:val="Akapitzlist"/>
              <w:numPr>
                <w:ilvl w:val="3"/>
                <w:numId w:val="35"/>
              </w:numPr>
              <w:contextualSpacing w:val="0"/>
              <w:rPr>
                <w:rFonts w:ascii="Times New Roman" w:hAnsi="Times New Roman" w:cs="Times New Roman"/>
                <w:sz w:val="20"/>
                <w:szCs w:val="20"/>
              </w:rPr>
            </w:pPr>
            <w:proofErr w:type="spellStart"/>
            <w:r w:rsidRPr="0080193D">
              <w:rPr>
                <w:rFonts w:ascii="Times New Roman" w:hAnsi="Times New Roman" w:cs="Times New Roman"/>
                <w:i/>
                <w:iCs/>
                <w:sz w:val="20"/>
                <w:szCs w:val="20"/>
              </w:rPr>
              <w:t>wenetoklaksem</w:t>
            </w:r>
            <w:proofErr w:type="spellEnd"/>
            <w:r w:rsidRPr="0080193D">
              <w:rPr>
                <w:rFonts w:ascii="Times New Roman" w:hAnsi="Times New Roman" w:cs="Times New Roman"/>
                <w:i/>
                <w:iCs/>
                <w:sz w:val="20"/>
                <w:szCs w:val="20"/>
              </w:rPr>
              <w:t xml:space="preserve"> w skojarzeniu z </w:t>
            </w:r>
            <w:proofErr w:type="spellStart"/>
            <w:r w:rsidRPr="0080193D">
              <w:rPr>
                <w:rFonts w:ascii="Times New Roman" w:hAnsi="Times New Roman" w:cs="Times New Roman"/>
                <w:i/>
                <w:iCs/>
                <w:sz w:val="20"/>
                <w:szCs w:val="20"/>
              </w:rPr>
              <w:t>rytuksymabem</w:t>
            </w:r>
            <w:proofErr w:type="spellEnd"/>
            <w:r w:rsidRPr="0080193D">
              <w:rPr>
                <w:rFonts w:ascii="Times New Roman" w:hAnsi="Times New Roman" w:cs="Times New Roman"/>
                <w:i/>
                <w:iCs/>
                <w:sz w:val="20"/>
                <w:szCs w:val="20"/>
              </w:rPr>
              <w:t xml:space="preserve"> –</w:t>
            </w:r>
            <w:r w:rsidRPr="0080193D">
              <w:rPr>
                <w:rFonts w:ascii="Times New Roman" w:hAnsi="Times New Roman" w:cs="Times New Roman"/>
                <w:sz w:val="20"/>
                <w:szCs w:val="20"/>
              </w:rPr>
              <w:t xml:space="preserve"> leczenie trwa maksymalnie do 24 miesięcy </w:t>
            </w:r>
            <w:r w:rsidR="00AD1594" w:rsidRPr="0080193D">
              <w:rPr>
                <w:rFonts w:ascii="Times New Roman" w:hAnsi="Times New Roman" w:cs="Times New Roman"/>
                <w:sz w:val="20"/>
                <w:szCs w:val="20"/>
              </w:rPr>
              <w:t xml:space="preserve">licząc od jednoczesnego podania dawki 400 mg </w:t>
            </w:r>
            <w:proofErr w:type="spellStart"/>
            <w:r w:rsidR="00AD1594" w:rsidRPr="0080193D">
              <w:rPr>
                <w:rFonts w:ascii="Times New Roman" w:hAnsi="Times New Roman" w:cs="Times New Roman"/>
                <w:sz w:val="20"/>
                <w:szCs w:val="20"/>
              </w:rPr>
              <w:t>wenetoklaksu</w:t>
            </w:r>
            <w:proofErr w:type="spellEnd"/>
            <w:r w:rsidR="00AD1594" w:rsidRPr="0080193D">
              <w:rPr>
                <w:rFonts w:ascii="Times New Roman" w:hAnsi="Times New Roman" w:cs="Times New Roman"/>
                <w:sz w:val="20"/>
                <w:szCs w:val="20"/>
              </w:rPr>
              <w:t xml:space="preserve"> i podania </w:t>
            </w:r>
            <w:proofErr w:type="spellStart"/>
            <w:r w:rsidR="00AD1594" w:rsidRPr="0080193D">
              <w:rPr>
                <w:rFonts w:ascii="Times New Roman" w:hAnsi="Times New Roman" w:cs="Times New Roman"/>
                <w:sz w:val="20"/>
                <w:szCs w:val="20"/>
              </w:rPr>
              <w:t>rytuksymabu</w:t>
            </w:r>
            <w:proofErr w:type="spellEnd"/>
            <w:r w:rsidR="00AD1594" w:rsidRPr="0080193D">
              <w:rPr>
                <w:rFonts w:ascii="Times New Roman" w:hAnsi="Times New Roman" w:cs="Times New Roman"/>
                <w:sz w:val="20"/>
                <w:szCs w:val="20"/>
              </w:rPr>
              <w:t xml:space="preserve"> w 1. dniu 1. </w:t>
            </w:r>
            <w:r w:rsidR="00101993" w:rsidRPr="0080193D">
              <w:rPr>
                <w:rFonts w:ascii="Times New Roman" w:hAnsi="Times New Roman" w:cs="Times New Roman"/>
                <w:sz w:val="20"/>
                <w:szCs w:val="20"/>
              </w:rPr>
              <w:t>c</w:t>
            </w:r>
            <w:r w:rsidR="00AD1594" w:rsidRPr="0080193D">
              <w:rPr>
                <w:rFonts w:ascii="Times New Roman" w:hAnsi="Times New Roman" w:cs="Times New Roman"/>
                <w:sz w:val="20"/>
                <w:szCs w:val="20"/>
              </w:rPr>
              <w:t>yklu</w:t>
            </w:r>
            <w:r w:rsidR="00101993" w:rsidRPr="0080193D">
              <w:rPr>
                <w:rFonts w:ascii="Times New Roman" w:hAnsi="Times New Roman" w:cs="Times New Roman"/>
                <w:sz w:val="20"/>
                <w:szCs w:val="20"/>
              </w:rPr>
              <w:t xml:space="preserve">, przy czym </w:t>
            </w:r>
            <w:proofErr w:type="spellStart"/>
            <w:r w:rsidR="00101993" w:rsidRPr="0080193D">
              <w:rPr>
                <w:rFonts w:ascii="Times New Roman" w:hAnsi="Times New Roman" w:cs="Times New Roman"/>
                <w:sz w:val="20"/>
                <w:szCs w:val="20"/>
              </w:rPr>
              <w:t>rytu</w:t>
            </w:r>
            <w:r w:rsidR="00F861C3" w:rsidRPr="0080193D">
              <w:rPr>
                <w:rFonts w:ascii="Times New Roman" w:hAnsi="Times New Roman" w:cs="Times New Roman"/>
                <w:sz w:val="20"/>
                <w:szCs w:val="20"/>
              </w:rPr>
              <w:t>ks</w:t>
            </w:r>
            <w:r w:rsidR="00101993" w:rsidRPr="0080193D">
              <w:rPr>
                <w:rFonts w:ascii="Times New Roman" w:hAnsi="Times New Roman" w:cs="Times New Roman"/>
                <w:sz w:val="20"/>
                <w:szCs w:val="20"/>
              </w:rPr>
              <w:t>ymab</w:t>
            </w:r>
            <w:proofErr w:type="spellEnd"/>
            <w:r w:rsidR="00101993" w:rsidRPr="0080193D">
              <w:rPr>
                <w:rFonts w:ascii="Times New Roman" w:hAnsi="Times New Roman" w:cs="Times New Roman"/>
                <w:sz w:val="20"/>
                <w:szCs w:val="20"/>
              </w:rPr>
              <w:t xml:space="preserve"> stosowany jest przez 6 cykli.</w:t>
            </w:r>
          </w:p>
          <w:p w14:paraId="46B28FCA" w14:textId="77777777" w:rsidR="000E2051" w:rsidRPr="0080193D" w:rsidRDefault="000E2051" w:rsidP="0080193D">
            <w:pPr>
              <w:ind w:left="227"/>
              <w:rPr>
                <w:rFonts w:ascii="Times New Roman" w:eastAsia="Times New Roman" w:hAnsi="Times New Roman" w:cs="Times New Roman"/>
                <w:b/>
                <w:bCs/>
                <w:sz w:val="20"/>
                <w:szCs w:val="20"/>
                <w:lang w:eastAsia="pl-PL"/>
              </w:rPr>
            </w:pPr>
          </w:p>
          <w:p w14:paraId="7CDA0C70" w14:textId="1A7921F6" w:rsidR="00C37C7F" w:rsidRPr="0080193D" w:rsidRDefault="009C2DB3" w:rsidP="00C81D3A">
            <w:pPr>
              <w:pStyle w:val="Akapitzlist"/>
              <w:numPr>
                <w:ilvl w:val="0"/>
                <w:numId w:val="35"/>
              </w:numPr>
              <w:contextualSpacing w:val="0"/>
              <w:rPr>
                <w:rFonts w:ascii="Times New Roman" w:hAnsi="Times New Roman" w:cs="Times New Roman"/>
                <w:sz w:val="20"/>
                <w:szCs w:val="20"/>
              </w:rPr>
            </w:pPr>
            <w:r w:rsidRPr="0080193D">
              <w:rPr>
                <w:rFonts w:ascii="Times New Roman" w:eastAsia="Times New Roman" w:hAnsi="Times New Roman" w:cs="Times New Roman"/>
                <w:b/>
                <w:bCs/>
                <w:sz w:val="20"/>
                <w:szCs w:val="20"/>
                <w:lang w:eastAsia="pl-PL"/>
              </w:rPr>
              <w:t>Kryteria</w:t>
            </w:r>
            <w:r w:rsidR="00025874" w:rsidRPr="0080193D">
              <w:rPr>
                <w:rFonts w:ascii="Times New Roman" w:eastAsia="Times New Roman" w:hAnsi="Times New Roman" w:cs="Times New Roman"/>
                <w:b/>
                <w:bCs/>
                <w:sz w:val="20"/>
                <w:szCs w:val="20"/>
                <w:lang w:eastAsia="pl-PL"/>
              </w:rPr>
              <w:t xml:space="preserve"> </w:t>
            </w:r>
            <w:r w:rsidR="00BE0215" w:rsidRPr="0080193D">
              <w:rPr>
                <w:rFonts w:ascii="Times New Roman" w:eastAsia="Times New Roman" w:hAnsi="Times New Roman" w:cs="Times New Roman"/>
                <w:b/>
                <w:bCs/>
                <w:sz w:val="20"/>
                <w:szCs w:val="20"/>
                <w:lang w:eastAsia="pl-PL"/>
              </w:rPr>
              <w:t>wyłączenia z</w:t>
            </w:r>
            <w:r w:rsidR="00025874" w:rsidRPr="0080193D">
              <w:rPr>
                <w:rFonts w:ascii="Times New Roman" w:eastAsia="Times New Roman" w:hAnsi="Times New Roman" w:cs="Times New Roman"/>
                <w:b/>
                <w:bCs/>
                <w:sz w:val="20"/>
                <w:szCs w:val="20"/>
                <w:lang w:eastAsia="pl-PL"/>
              </w:rPr>
              <w:t xml:space="preserve"> </w:t>
            </w:r>
            <w:r w:rsidRPr="0080193D">
              <w:rPr>
                <w:rFonts w:ascii="Times New Roman" w:eastAsia="Times New Roman" w:hAnsi="Times New Roman" w:cs="Times New Roman"/>
                <w:b/>
                <w:bCs/>
                <w:sz w:val="20"/>
                <w:szCs w:val="20"/>
                <w:lang w:eastAsia="pl-PL"/>
              </w:rPr>
              <w:t>program</w:t>
            </w:r>
            <w:r w:rsidR="00BE0215" w:rsidRPr="0080193D">
              <w:rPr>
                <w:rFonts w:ascii="Times New Roman" w:eastAsia="Times New Roman" w:hAnsi="Times New Roman" w:cs="Times New Roman"/>
                <w:b/>
                <w:bCs/>
                <w:sz w:val="20"/>
                <w:szCs w:val="20"/>
                <w:lang w:eastAsia="pl-PL"/>
              </w:rPr>
              <w:t>u</w:t>
            </w:r>
          </w:p>
          <w:p w14:paraId="131A8C27" w14:textId="5A920627" w:rsidR="007415B0" w:rsidRPr="0080193D" w:rsidRDefault="00DD660E"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progresja</w:t>
            </w:r>
            <w:r w:rsidR="00025874" w:rsidRPr="0080193D">
              <w:rPr>
                <w:rFonts w:ascii="Times New Roman" w:hAnsi="Times New Roman" w:cs="Times New Roman"/>
                <w:sz w:val="20"/>
                <w:szCs w:val="20"/>
              </w:rPr>
              <w:t xml:space="preserve"> </w:t>
            </w:r>
            <w:r w:rsidR="00DC1C94" w:rsidRPr="0080193D">
              <w:rPr>
                <w:rFonts w:ascii="Times New Roman" w:hAnsi="Times New Roman" w:cs="Times New Roman"/>
                <w:sz w:val="20"/>
                <w:szCs w:val="20"/>
              </w:rPr>
              <w:t xml:space="preserve">choroby </w:t>
            </w:r>
            <w:r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trakcie</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leczenia</w:t>
            </w:r>
            <w:r w:rsidR="00DC1C94" w:rsidRPr="0080193D">
              <w:rPr>
                <w:rFonts w:ascii="Times New Roman" w:hAnsi="Times New Roman" w:cs="Times New Roman"/>
                <w:sz w:val="20"/>
                <w:szCs w:val="20"/>
              </w:rPr>
              <w:t>, w tym transformacja do bardziej agresywnego chłoniaka;</w:t>
            </w:r>
          </w:p>
          <w:p w14:paraId="46BFEF0C" w14:textId="5AE9FB11" w:rsidR="00044D2A" w:rsidRPr="0080193D" w:rsidRDefault="00044D2A"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wystąpienie objawów nadwrażliwości na którykolwiek ze stosowanych leków lub na białka mysie lub na którąkolwiek substancję pomocniczą leku; </w:t>
            </w:r>
          </w:p>
          <w:p w14:paraId="4C4287BC" w14:textId="28CF6310" w:rsidR="00044D2A" w:rsidRPr="0080193D" w:rsidRDefault="00044D2A"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stwierdzenie nieakceptowalnej toksyczności pomimo zastosowania zaleceń dotyczących modyfikacji dawkowania zgodnie z </w:t>
            </w:r>
            <w:r w:rsidRPr="0080193D">
              <w:rPr>
                <w:rFonts w:ascii="Times New Roman" w:eastAsia="Times New Roman" w:hAnsi="Times New Roman" w:cs="Times New Roman"/>
                <w:sz w:val="20"/>
                <w:szCs w:val="20"/>
                <w:lang w:eastAsia="pl-PL"/>
              </w:rPr>
              <w:t>zaleceniami odpowiedniej, aktualnej na dzień wydania decyzji Charakterystyki Produktu Leczniczego;</w:t>
            </w:r>
          </w:p>
          <w:p w14:paraId="221417B1" w14:textId="6911B648" w:rsidR="009C6E48" w:rsidRPr="0080193D" w:rsidRDefault="003F0B59"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wystąpienie postępującej wieloogniskowej leukoencefalopatii lub ciężkich reakcji skórnych (toksyczna nekroliza naskórka, zespół Stevensa </w:t>
            </w:r>
            <w:proofErr w:type="spellStart"/>
            <w:r w:rsidRPr="0080193D">
              <w:rPr>
                <w:rFonts w:ascii="Times New Roman" w:hAnsi="Times New Roman" w:cs="Times New Roman"/>
                <w:sz w:val="20"/>
                <w:szCs w:val="20"/>
              </w:rPr>
              <w:t>Jonhsona</w:t>
            </w:r>
            <w:proofErr w:type="spellEnd"/>
            <w:r w:rsidRPr="0080193D">
              <w:rPr>
                <w:rFonts w:ascii="Times New Roman" w:hAnsi="Times New Roman" w:cs="Times New Roman"/>
                <w:sz w:val="20"/>
                <w:szCs w:val="20"/>
              </w:rPr>
              <w:t>)</w:t>
            </w:r>
            <w:r w:rsidR="00495252" w:rsidRPr="0080193D">
              <w:rPr>
                <w:rFonts w:ascii="Times New Roman" w:hAnsi="Times New Roman" w:cs="Times New Roman"/>
                <w:sz w:val="20"/>
                <w:szCs w:val="20"/>
              </w:rPr>
              <w:t xml:space="preserve"> – w </w:t>
            </w:r>
            <w:r w:rsidR="009C6E48" w:rsidRPr="0080193D">
              <w:rPr>
                <w:rFonts w:ascii="Times New Roman" w:hAnsi="Times New Roman" w:cs="Times New Roman"/>
                <w:sz w:val="20"/>
                <w:szCs w:val="20"/>
              </w:rPr>
              <w:t>przypadku terapii</w:t>
            </w:r>
            <w:r w:rsidRPr="0080193D">
              <w:rPr>
                <w:rFonts w:ascii="Times New Roman" w:hAnsi="Times New Roman" w:cs="Times New Roman"/>
                <w:sz w:val="20"/>
                <w:szCs w:val="20"/>
              </w:rPr>
              <w:t xml:space="preserve"> </w:t>
            </w:r>
            <w:proofErr w:type="spellStart"/>
            <w:r w:rsidRPr="0080193D">
              <w:rPr>
                <w:rFonts w:ascii="Times New Roman" w:hAnsi="Times New Roman" w:cs="Times New Roman"/>
                <w:sz w:val="20"/>
                <w:szCs w:val="20"/>
              </w:rPr>
              <w:t>wenetoklaksem</w:t>
            </w:r>
            <w:proofErr w:type="spellEnd"/>
            <w:r w:rsidRPr="0080193D">
              <w:rPr>
                <w:rFonts w:ascii="Times New Roman" w:hAnsi="Times New Roman" w:cs="Times New Roman"/>
                <w:sz w:val="20"/>
                <w:szCs w:val="20"/>
              </w:rPr>
              <w:t xml:space="preserve"> w połączeniu z przeciwciałem </w:t>
            </w:r>
            <w:r w:rsidR="00495252" w:rsidRPr="0080193D">
              <w:rPr>
                <w:rFonts w:ascii="Times New Roman" w:hAnsi="Times New Roman" w:cs="Times New Roman"/>
                <w:sz w:val="20"/>
                <w:szCs w:val="20"/>
              </w:rPr>
              <w:br/>
            </w:r>
            <w:r w:rsidRPr="0080193D">
              <w:rPr>
                <w:rFonts w:ascii="Times New Roman" w:hAnsi="Times New Roman" w:cs="Times New Roman"/>
                <w:sz w:val="20"/>
                <w:szCs w:val="20"/>
              </w:rPr>
              <w:t>an</w:t>
            </w:r>
            <w:r w:rsidR="00F84FB3" w:rsidRPr="0080193D">
              <w:rPr>
                <w:rFonts w:ascii="Times New Roman" w:hAnsi="Times New Roman" w:cs="Times New Roman"/>
                <w:sz w:val="20"/>
                <w:szCs w:val="20"/>
              </w:rPr>
              <w:t>ty-CD20</w:t>
            </w:r>
            <w:r w:rsidR="009C6E48" w:rsidRPr="0080193D">
              <w:rPr>
                <w:rFonts w:ascii="Times New Roman" w:hAnsi="Times New Roman" w:cs="Times New Roman"/>
                <w:sz w:val="20"/>
                <w:szCs w:val="20"/>
              </w:rPr>
              <w:t>;</w:t>
            </w:r>
          </w:p>
          <w:p w14:paraId="371823D8" w14:textId="4AC9E3FD" w:rsidR="003F0B59" w:rsidRPr="0080193D" w:rsidRDefault="00F84FB3"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lastRenderedPageBreak/>
              <w:t xml:space="preserve">wystąpienie niekontrolowanej autoimmunologicznej anemii hemolitycznej lub immunologicznej trombocytopenii </w:t>
            </w:r>
            <w:r w:rsidR="009C6E48" w:rsidRPr="0080193D">
              <w:rPr>
                <w:rFonts w:ascii="Times New Roman" w:hAnsi="Times New Roman" w:cs="Times New Roman"/>
                <w:sz w:val="20"/>
                <w:szCs w:val="20"/>
              </w:rPr>
              <w:t>– w przypadku</w:t>
            </w:r>
            <w:r w:rsidR="007E08AD">
              <w:rPr>
                <w:rFonts w:ascii="Times New Roman" w:hAnsi="Times New Roman" w:cs="Times New Roman"/>
                <w:sz w:val="20"/>
                <w:szCs w:val="20"/>
              </w:rPr>
              <w:t xml:space="preserve"> </w:t>
            </w:r>
            <w:r w:rsidR="009C6E48" w:rsidRPr="0080193D">
              <w:rPr>
                <w:rFonts w:ascii="Times New Roman" w:hAnsi="Times New Roman" w:cs="Times New Roman"/>
                <w:sz w:val="20"/>
                <w:szCs w:val="20"/>
              </w:rPr>
              <w:t xml:space="preserve">terapii </w:t>
            </w:r>
            <w:proofErr w:type="spellStart"/>
            <w:r w:rsidRPr="0080193D">
              <w:rPr>
                <w:rFonts w:ascii="Times New Roman" w:hAnsi="Times New Roman" w:cs="Times New Roman"/>
                <w:i/>
                <w:iCs/>
                <w:sz w:val="20"/>
                <w:szCs w:val="20"/>
              </w:rPr>
              <w:t>wenetoklaksem</w:t>
            </w:r>
            <w:proofErr w:type="spellEnd"/>
            <w:r w:rsidR="009C6E48" w:rsidRPr="0080193D">
              <w:rPr>
                <w:rFonts w:ascii="Times New Roman" w:hAnsi="Times New Roman" w:cs="Times New Roman"/>
                <w:i/>
                <w:iCs/>
                <w:sz w:val="20"/>
                <w:szCs w:val="20"/>
              </w:rPr>
              <w:t xml:space="preserve"> w </w:t>
            </w:r>
            <w:proofErr w:type="spellStart"/>
            <w:r w:rsidR="009C6E48" w:rsidRPr="0080193D">
              <w:rPr>
                <w:rFonts w:ascii="Times New Roman" w:hAnsi="Times New Roman" w:cs="Times New Roman"/>
                <w:i/>
                <w:iCs/>
                <w:sz w:val="20"/>
                <w:szCs w:val="20"/>
              </w:rPr>
              <w:t>monoter</w:t>
            </w:r>
            <w:r w:rsidR="00495252" w:rsidRPr="0080193D">
              <w:rPr>
                <w:rFonts w:ascii="Times New Roman" w:hAnsi="Times New Roman" w:cs="Times New Roman"/>
                <w:i/>
                <w:iCs/>
                <w:sz w:val="20"/>
                <w:szCs w:val="20"/>
              </w:rPr>
              <w:t>a</w:t>
            </w:r>
            <w:r w:rsidR="009C6E48" w:rsidRPr="0080193D">
              <w:rPr>
                <w:rFonts w:ascii="Times New Roman" w:hAnsi="Times New Roman" w:cs="Times New Roman"/>
                <w:i/>
                <w:iCs/>
                <w:sz w:val="20"/>
                <w:szCs w:val="20"/>
              </w:rPr>
              <w:t>pii</w:t>
            </w:r>
            <w:proofErr w:type="spellEnd"/>
            <w:r w:rsidRPr="0080193D">
              <w:rPr>
                <w:rFonts w:ascii="Times New Roman" w:hAnsi="Times New Roman" w:cs="Times New Roman"/>
                <w:sz w:val="20"/>
                <w:szCs w:val="20"/>
              </w:rPr>
              <w:t xml:space="preserve"> lub </w:t>
            </w:r>
            <w:proofErr w:type="spellStart"/>
            <w:r w:rsidRPr="0080193D">
              <w:rPr>
                <w:rFonts w:ascii="Times New Roman" w:hAnsi="Times New Roman" w:cs="Times New Roman"/>
                <w:sz w:val="20"/>
                <w:szCs w:val="20"/>
              </w:rPr>
              <w:t>wenetoklaksem</w:t>
            </w:r>
            <w:proofErr w:type="spellEnd"/>
            <w:r w:rsidRPr="0080193D">
              <w:rPr>
                <w:rFonts w:ascii="Times New Roman" w:hAnsi="Times New Roman" w:cs="Times New Roman"/>
                <w:sz w:val="20"/>
                <w:szCs w:val="20"/>
              </w:rPr>
              <w:t xml:space="preserve"> w połączeniu z przeciwciałem anty-CD20</w:t>
            </w:r>
            <w:r w:rsidR="009C6E48" w:rsidRPr="0080193D">
              <w:rPr>
                <w:rFonts w:ascii="Times New Roman" w:hAnsi="Times New Roman" w:cs="Times New Roman"/>
                <w:sz w:val="20"/>
                <w:szCs w:val="20"/>
              </w:rPr>
              <w:t>;</w:t>
            </w:r>
          </w:p>
          <w:p w14:paraId="2F5E121C" w14:textId="77777777" w:rsidR="00044D2A" w:rsidRPr="0080193D" w:rsidRDefault="00044D2A"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ciąża lub karmienie piersią;</w:t>
            </w:r>
          </w:p>
          <w:p w14:paraId="46E99BB5" w14:textId="77777777" w:rsidR="00044D2A" w:rsidRPr="0080193D" w:rsidRDefault="00044D2A" w:rsidP="00C81D3A">
            <w:pPr>
              <w:pStyle w:val="Akapitzlist"/>
              <w:numPr>
                <w:ilvl w:val="3"/>
                <w:numId w:val="35"/>
              </w:numPr>
              <w:contextualSpacing w:val="0"/>
              <w:rPr>
                <w:rFonts w:ascii="Times New Roman" w:hAnsi="Times New Roman" w:cs="Times New Roman"/>
                <w:sz w:val="20"/>
                <w:szCs w:val="20"/>
              </w:rPr>
            </w:pPr>
            <w:r w:rsidRPr="0080193D">
              <w:rPr>
                <w:rFonts w:ascii="Times New Roman" w:eastAsia="Times New Roman" w:hAnsi="Times New Roman" w:cs="Times New Roman"/>
                <w:sz w:val="20"/>
                <w:szCs w:val="20"/>
                <w:lang w:eastAsia="pl-PL"/>
              </w:rPr>
              <w:t>rezygnacja pacjenta;</w:t>
            </w:r>
          </w:p>
          <w:p w14:paraId="2397EFF0" w14:textId="3C6917E0" w:rsidR="00C6561F" w:rsidRPr="0080193D" w:rsidRDefault="00F51EAD" w:rsidP="00C81D3A">
            <w:pPr>
              <w:pStyle w:val="Akapitzlist"/>
              <w:numPr>
                <w:ilvl w:val="3"/>
                <w:numId w:val="35"/>
              </w:numPr>
              <w:contextualSpacing w:val="0"/>
              <w:rPr>
                <w:rFonts w:ascii="Times New Roman" w:hAnsi="Times New Roman" w:cs="Times New Roman"/>
                <w:sz w:val="20"/>
                <w:szCs w:val="20"/>
              </w:rPr>
            </w:pPr>
            <w:r w:rsidRPr="0080193D">
              <w:rPr>
                <w:rFonts w:ascii="Times New Roman" w:hAnsi="Times New Roman" w:cs="Times New Roman"/>
                <w:sz w:val="20"/>
                <w:szCs w:val="20"/>
              </w:rPr>
              <w:t>pogorszenie</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stanu</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pacjenta</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o</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istotnym</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znaczeniu</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według</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oceny</w:t>
            </w:r>
            <w:r w:rsidR="00025874" w:rsidRPr="0080193D">
              <w:rPr>
                <w:rFonts w:ascii="Times New Roman" w:hAnsi="Times New Roman" w:cs="Times New Roman"/>
                <w:sz w:val="20"/>
                <w:szCs w:val="20"/>
              </w:rPr>
              <w:t xml:space="preserve"> </w:t>
            </w:r>
            <w:r w:rsidRPr="0080193D">
              <w:rPr>
                <w:rFonts w:ascii="Times New Roman" w:hAnsi="Times New Roman" w:cs="Times New Roman"/>
                <w:sz w:val="20"/>
                <w:szCs w:val="20"/>
              </w:rPr>
              <w:t>lekarza</w:t>
            </w:r>
            <w:r w:rsidR="00300220" w:rsidRPr="0080193D">
              <w:rPr>
                <w:rFonts w:ascii="Times New Roman" w:hAnsi="Times New Roman" w:cs="Times New Roman"/>
                <w:sz w:val="20"/>
                <w:szCs w:val="20"/>
              </w:rPr>
              <w:t>.</w:t>
            </w:r>
          </w:p>
          <w:p w14:paraId="5A343931" w14:textId="7102C0A0" w:rsidR="00842007" w:rsidRPr="0080193D" w:rsidRDefault="00842007" w:rsidP="0080193D">
            <w:pPr>
              <w:rPr>
                <w:rFonts w:ascii="Times New Roman" w:hAnsi="Times New Roman" w:cs="Times New Roman"/>
                <w:sz w:val="20"/>
                <w:szCs w:val="20"/>
              </w:rPr>
            </w:pPr>
          </w:p>
        </w:tc>
        <w:tc>
          <w:tcPr>
            <w:tcW w:w="4293" w:type="dxa"/>
          </w:tcPr>
          <w:p w14:paraId="1C4F671D" w14:textId="0D038BB3" w:rsidR="00871857" w:rsidRPr="0080193D" w:rsidRDefault="00F5640E" w:rsidP="00B97F65">
            <w:pPr>
              <w:pStyle w:val="Akapitzlist"/>
              <w:numPr>
                <w:ilvl w:val="0"/>
                <w:numId w:val="36"/>
              </w:numPr>
              <w:autoSpaceDE w:val="0"/>
              <w:autoSpaceDN w:val="0"/>
              <w:adjustRightInd w:val="0"/>
              <w:spacing w:before="120"/>
              <w:contextualSpacing w:val="0"/>
              <w:rPr>
                <w:rFonts w:ascii="Times New Roman" w:eastAsia="Times New Roman" w:hAnsi="Times New Roman" w:cs="Times New Roman"/>
                <w:b/>
                <w:bCs/>
                <w:sz w:val="20"/>
                <w:szCs w:val="20"/>
                <w:lang w:eastAsia="pl-PL"/>
              </w:rPr>
            </w:pPr>
            <w:r w:rsidRPr="0080193D">
              <w:rPr>
                <w:rFonts w:ascii="Times New Roman" w:eastAsia="Times New Roman" w:hAnsi="Times New Roman" w:cs="Times New Roman"/>
                <w:b/>
                <w:bCs/>
                <w:sz w:val="20"/>
                <w:szCs w:val="20"/>
                <w:lang w:eastAsia="pl-PL"/>
              </w:rPr>
              <w:lastRenderedPageBreak/>
              <w:t>Dawkowanie</w:t>
            </w:r>
            <w:r w:rsidR="00AE6812" w:rsidRPr="0080193D">
              <w:rPr>
                <w:rFonts w:ascii="Times New Roman" w:eastAsia="Times New Roman" w:hAnsi="Times New Roman" w:cs="Times New Roman"/>
                <w:b/>
                <w:bCs/>
                <w:sz w:val="20"/>
                <w:szCs w:val="20"/>
                <w:lang w:eastAsia="pl-PL"/>
              </w:rPr>
              <w:t>:</w:t>
            </w:r>
            <w:r w:rsidR="00025874" w:rsidRPr="0080193D">
              <w:rPr>
                <w:rFonts w:ascii="Times New Roman" w:eastAsia="Times New Roman" w:hAnsi="Times New Roman" w:cs="Times New Roman"/>
                <w:b/>
                <w:bCs/>
                <w:sz w:val="20"/>
                <w:szCs w:val="20"/>
                <w:lang w:eastAsia="pl-PL"/>
              </w:rPr>
              <w:t xml:space="preserve"> </w:t>
            </w:r>
          </w:p>
          <w:p w14:paraId="5960374D" w14:textId="77F04E3A" w:rsidR="005C3FE9" w:rsidRPr="0080193D" w:rsidRDefault="005C3FE9" w:rsidP="00B97F65">
            <w:pPr>
              <w:pStyle w:val="Akapitzlist"/>
              <w:numPr>
                <w:ilvl w:val="1"/>
                <w:numId w:val="36"/>
              </w:numPr>
              <w:contextualSpacing w:val="0"/>
              <w:rPr>
                <w:rFonts w:ascii="Times New Roman" w:eastAsia="Times New Roman" w:hAnsi="Times New Roman" w:cs="Times New Roman"/>
                <w:b/>
                <w:bCs/>
                <w:i/>
                <w:iCs/>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ibrutynib</w:t>
            </w:r>
            <w:proofErr w:type="spellEnd"/>
            <w:r w:rsidRPr="0080193D">
              <w:rPr>
                <w:rFonts w:ascii="Times New Roman" w:eastAsia="Times New Roman" w:hAnsi="Times New Roman" w:cs="Times New Roman"/>
                <w:b/>
                <w:bCs/>
                <w:i/>
                <w:iCs/>
                <w:color w:val="000000"/>
                <w:sz w:val="20"/>
                <w:szCs w:val="20"/>
                <w:lang w:eastAsia="pl-PL"/>
              </w:rPr>
              <w:t xml:space="preserve"> w </w:t>
            </w:r>
            <w:proofErr w:type="spellStart"/>
            <w:r w:rsidRPr="0080193D">
              <w:rPr>
                <w:rFonts w:ascii="Times New Roman" w:eastAsia="Times New Roman" w:hAnsi="Times New Roman" w:cs="Times New Roman"/>
                <w:b/>
                <w:bCs/>
                <w:i/>
                <w:iCs/>
                <w:color w:val="000000"/>
                <w:sz w:val="20"/>
                <w:szCs w:val="20"/>
                <w:lang w:eastAsia="pl-PL"/>
              </w:rPr>
              <w:t>monoterapii</w:t>
            </w:r>
            <w:proofErr w:type="spellEnd"/>
          </w:p>
          <w:p w14:paraId="1CD3D62B" w14:textId="5BCF7725" w:rsidR="005C3FE9" w:rsidRPr="00B97F65" w:rsidRDefault="005C3FE9"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rPr>
              <w:t xml:space="preserve">Zalecana dawka </w:t>
            </w:r>
            <w:proofErr w:type="spellStart"/>
            <w:r w:rsidRPr="00B97F65">
              <w:rPr>
                <w:rFonts w:ascii="Times New Roman" w:hAnsi="Times New Roman" w:cs="Times New Roman"/>
                <w:sz w:val="20"/>
                <w:szCs w:val="20"/>
              </w:rPr>
              <w:t>ibrutynibu</w:t>
            </w:r>
            <w:proofErr w:type="spellEnd"/>
            <w:r w:rsidRPr="00B97F65">
              <w:rPr>
                <w:rFonts w:ascii="Times New Roman" w:hAnsi="Times New Roman" w:cs="Times New Roman"/>
                <w:sz w:val="20"/>
                <w:szCs w:val="20"/>
              </w:rPr>
              <w:t xml:space="preserve"> </w:t>
            </w:r>
            <w:r w:rsidR="00CA786A" w:rsidRPr="00B97F65">
              <w:rPr>
                <w:rFonts w:ascii="Times New Roman" w:hAnsi="Times New Roman" w:cs="Times New Roman"/>
                <w:sz w:val="20"/>
                <w:szCs w:val="20"/>
              </w:rPr>
              <w:t>wynosi</w:t>
            </w:r>
            <w:r w:rsidRPr="00B97F65">
              <w:rPr>
                <w:rFonts w:ascii="Times New Roman" w:hAnsi="Times New Roman" w:cs="Times New Roman"/>
                <w:sz w:val="20"/>
                <w:szCs w:val="20"/>
              </w:rPr>
              <w:t xml:space="preserve"> 420 mg podawan</w:t>
            </w:r>
            <w:r w:rsidR="00CA786A" w:rsidRPr="00B97F65">
              <w:rPr>
                <w:rFonts w:ascii="Times New Roman" w:hAnsi="Times New Roman" w:cs="Times New Roman"/>
                <w:sz w:val="20"/>
                <w:szCs w:val="20"/>
              </w:rPr>
              <w:t>a</w:t>
            </w:r>
            <w:r w:rsidRPr="00B97F65">
              <w:rPr>
                <w:rFonts w:ascii="Times New Roman" w:hAnsi="Times New Roman" w:cs="Times New Roman"/>
                <w:sz w:val="20"/>
                <w:szCs w:val="20"/>
              </w:rPr>
              <w:t xml:space="preserve"> 1 raz na dobę.</w:t>
            </w:r>
          </w:p>
          <w:p w14:paraId="3A0E87C6" w14:textId="77777777" w:rsidR="005C3FE9" w:rsidRPr="0080193D" w:rsidRDefault="005C3FE9" w:rsidP="0080193D">
            <w:pPr>
              <w:rPr>
                <w:rFonts w:ascii="Times New Roman" w:eastAsia="Times New Roman" w:hAnsi="Times New Roman" w:cs="Times New Roman"/>
                <w:i/>
                <w:iCs/>
                <w:color w:val="000000"/>
                <w:sz w:val="20"/>
                <w:szCs w:val="20"/>
                <w:lang w:eastAsia="pl-PL"/>
              </w:rPr>
            </w:pPr>
          </w:p>
          <w:p w14:paraId="1BFFD26B" w14:textId="58F60F83" w:rsidR="005C3FE9" w:rsidRPr="0080193D" w:rsidRDefault="005C3FE9" w:rsidP="00B97F65">
            <w:pPr>
              <w:pStyle w:val="Akapitzlist"/>
              <w:numPr>
                <w:ilvl w:val="1"/>
                <w:numId w:val="36"/>
              </w:numPr>
              <w:contextualSpacing w:val="0"/>
              <w:rPr>
                <w:rFonts w:ascii="Times New Roman" w:eastAsia="Times New Roman" w:hAnsi="Times New Roman" w:cs="Times New Roman"/>
                <w:b/>
                <w:bCs/>
                <w:i/>
                <w:iCs/>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akalabrutynib</w:t>
            </w:r>
            <w:proofErr w:type="spellEnd"/>
            <w:r w:rsidRPr="0080193D">
              <w:rPr>
                <w:rFonts w:ascii="Times New Roman" w:eastAsia="Times New Roman" w:hAnsi="Times New Roman" w:cs="Times New Roman"/>
                <w:b/>
                <w:bCs/>
                <w:i/>
                <w:iCs/>
                <w:color w:val="000000"/>
                <w:sz w:val="20"/>
                <w:szCs w:val="20"/>
                <w:lang w:eastAsia="pl-PL"/>
              </w:rPr>
              <w:t xml:space="preserve"> w </w:t>
            </w:r>
            <w:proofErr w:type="spellStart"/>
            <w:r w:rsidRPr="0080193D">
              <w:rPr>
                <w:rFonts w:ascii="Times New Roman" w:eastAsia="Times New Roman" w:hAnsi="Times New Roman" w:cs="Times New Roman"/>
                <w:b/>
                <w:bCs/>
                <w:i/>
                <w:iCs/>
                <w:color w:val="000000"/>
                <w:sz w:val="20"/>
                <w:szCs w:val="20"/>
                <w:lang w:eastAsia="pl-PL"/>
              </w:rPr>
              <w:t>monoterapii</w:t>
            </w:r>
            <w:proofErr w:type="spellEnd"/>
          </w:p>
          <w:p w14:paraId="7F4634E0" w14:textId="7487CE62" w:rsidR="00142FE4" w:rsidRPr="00B97F65" w:rsidRDefault="00142FE4" w:rsidP="00B97F65">
            <w:pPr>
              <w:rPr>
                <w:rFonts w:ascii="Times New Roman" w:eastAsia="Times New Roman" w:hAnsi="Times New Roman" w:cs="Times New Roman"/>
                <w:color w:val="000000"/>
                <w:sz w:val="20"/>
                <w:szCs w:val="20"/>
                <w:lang w:eastAsia="pl-PL"/>
              </w:rPr>
            </w:pPr>
            <w:r w:rsidRPr="00B97F65">
              <w:rPr>
                <w:rFonts w:ascii="Times New Roman" w:eastAsia="Times New Roman" w:hAnsi="Times New Roman" w:cs="Times New Roman"/>
                <w:color w:val="000000"/>
                <w:sz w:val="20"/>
                <w:szCs w:val="20"/>
                <w:lang w:eastAsia="pl-PL"/>
              </w:rPr>
              <w:t xml:space="preserve">Zalecana dawka </w:t>
            </w:r>
            <w:proofErr w:type="spellStart"/>
            <w:r w:rsidRPr="00B97F65">
              <w:rPr>
                <w:rFonts w:ascii="Times New Roman" w:eastAsia="Times New Roman" w:hAnsi="Times New Roman" w:cs="Times New Roman"/>
                <w:color w:val="000000"/>
                <w:sz w:val="20"/>
                <w:szCs w:val="20"/>
                <w:lang w:eastAsia="pl-PL"/>
              </w:rPr>
              <w:t>akalabrutynibu</w:t>
            </w:r>
            <w:proofErr w:type="spellEnd"/>
            <w:r w:rsidRPr="00B97F65">
              <w:rPr>
                <w:rFonts w:ascii="Times New Roman" w:eastAsia="Times New Roman" w:hAnsi="Times New Roman" w:cs="Times New Roman"/>
                <w:color w:val="000000"/>
                <w:sz w:val="20"/>
                <w:szCs w:val="20"/>
                <w:lang w:eastAsia="pl-PL"/>
              </w:rPr>
              <w:t xml:space="preserve"> wynosi 100 mg podawan</w:t>
            </w:r>
            <w:r w:rsidR="00CA786A" w:rsidRPr="00B97F65">
              <w:rPr>
                <w:rFonts w:ascii="Times New Roman" w:eastAsia="Times New Roman" w:hAnsi="Times New Roman" w:cs="Times New Roman"/>
                <w:color w:val="000000"/>
                <w:sz w:val="20"/>
                <w:szCs w:val="20"/>
                <w:lang w:eastAsia="pl-PL"/>
              </w:rPr>
              <w:t>a</w:t>
            </w:r>
            <w:r w:rsidRPr="00B97F65">
              <w:rPr>
                <w:rFonts w:ascii="Times New Roman" w:eastAsia="Times New Roman" w:hAnsi="Times New Roman" w:cs="Times New Roman"/>
                <w:color w:val="000000"/>
                <w:sz w:val="20"/>
                <w:szCs w:val="20"/>
                <w:lang w:eastAsia="pl-PL"/>
              </w:rPr>
              <w:t xml:space="preserve"> dwa razy na dobę (co odpowiada całkowitej dawce dobowej 200 mg). </w:t>
            </w:r>
          </w:p>
          <w:p w14:paraId="0D58E6B6" w14:textId="3C865EBF" w:rsidR="00142FE4" w:rsidRPr="00B97F65" w:rsidRDefault="00142FE4" w:rsidP="00B97F65">
            <w:pPr>
              <w:rPr>
                <w:rFonts w:ascii="Times New Roman" w:eastAsia="Times New Roman" w:hAnsi="Times New Roman" w:cs="Times New Roman"/>
                <w:color w:val="000000"/>
                <w:sz w:val="20"/>
                <w:szCs w:val="20"/>
                <w:lang w:eastAsia="pl-PL"/>
              </w:rPr>
            </w:pPr>
            <w:r w:rsidRPr="00B97F65">
              <w:rPr>
                <w:rFonts w:ascii="Times New Roman" w:eastAsia="Times New Roman" w:hAnsi="Times New Roman" w:cs="Times New Roman"/>
                <w:color w:val="000000"/>
                <w:sz w:val="20"/>
                <w:szCs w:val="20"/>
                <w:lang w:eastAsia="pl-PL"/>
              </w:rPr>
              <w:t xml:space="preserve">Odstęp pomiędzy kolejnymi dawkami </w:t>
            </w:r>
            <w:r w:rsidR="00AE2D87" w:rsidRPr="00B97F65">
              <w:rPr>
                <w:rFonts w:ascii="Times New Roman" w:eastAsia="Times New Roman" w:hAnsi="Times New Roman" w:cs="Times New Roman"/>
                <w:color w:val="000000"/>
                <w:sz w:val="20"/>
                <w:szCs w:val="20"/>
                <w:lang w:eastAsia="pl-PL"/>
              </w:rPr>
              <w:t xml:space="preserve">powinien </w:t>
            </w:r>
            <w:r w:rsidRPr="00B97F65">
              <w:rPr>
                <w:rFonts w:ascii="Times New Roman" w:eastAsia="Times New Roman" w:hAnsi="Times New Roman" w:cs="Times New Roman"/>
                <w:color w:val="000000"/>
                <w:sz w:val="20"/>
                <w:szCs w:val="20"/>
                <w:lang w:eastAsia="pl-PL"/>
              </w:rPr>
              <w:t>wynosi</w:t>
            </w:r>
            <w:r w:rsidR="00AE2D87" w:rsidRPr="00B97F65">
              <w:rPr>
                <w:rFonts w:ascii="Times New Roman" w:eastAsia="Times New Roman" w:hAnsi="Times New Roman" w:cs="Times New Roman"/>
                <w:color w:val="000000"/>
                <w:sz w:val="20"/>
                <w:szCs w:val="20"/>
                <w:lang w:eastAsia="pl-PL"/>
              </w:rPr>
              <w:t>ć</w:t>
            </w:r>
            <w:r w:rsidRPr="00B97F65">
              <w:rPr>
                <w:rFonts w:ascii="Times New Roman" w:eastAsia="Times New Roman" w:hAnsi="Times New Roman" w:cs="Times New Roman"/>
                <w:color w:val="000000"/>
                <w:sz w:val="20"/>
                <w:szCs w:val="20"/>
                <w:lang w:eastAsia="pl-PL"/>
              </w:rPr>
              <w:t xml:space="preserve"> około 12 godzin.</w:t>
            </w:r>
          </w:p>
          <w:p w14:paraId="0EF5B1B0" w14:textId="77777777" w:rsidR="00142FE4" w:rsidRPr="0080193D" w:rsidRDefault="00142FE4" w:rsidP="0080193D">
            <w:pPr>
              <w:rPr>
                <w:rFonts w:ascii="Times New Roman" w:eastAsia="Times New Roman" w:hAnsi="Times New Roman" w:cs="Times New Roman"/>
                <w:color w:val="000000"/>
                <w:sz w:val="20"/>
                <w:szCs w:val="20"/>
                <w:lang w:eastAsia="pl-PL"/>
              </w:rPr>
            </w:pPr>
          </w:p>
          <w:p w14:paraId="26009B6E" w14:textId="72BE0BF3" w:rsidR="005C3FE9" w:rsidRPr="0080193D" w:rsidRDefault="005C3FE9" w:rsidP="00B97F65">
            <w:pPr>
              <w:pStyle w:val="Akapitzlist"/>
              <w:numPr>
                <w:ilvl w:val="1"/>
                <w:numId w:val="36"/>
              </w:numPr>
              <w:contextualSpacing w:val="0"/>
              <w:rPr>
                <w:rFonts w:ascii="Times New Roman" w:eastAsia="Times New Roman" w:hAnsi="Times New Roman" w:cs="Times New Roman"/>
                <w:b/>
                <w:bCs/>
                <w:i/>
                <w:iCs/>
                <w:color w:val="000000"/>
                <w:sz w:val="20"/>
                <w:szCs w:val="20"/>
                <w:lang w:eastAsia="pl-PL"/>
              </w:rPr>
            </w:pPr>
            <w:proofErr w:type="spellStart"/>
            <w:r w:rsidRPr="0080193D">
              <w:rPr>
                <w:rFonts w:ascii="Times New Roman" w:eastAsia="Times New Roman" w:hAnsi="Times New Roman" w:cs="Times New Roman"/>
                <w:b/>
                <w:bCs/>
                <w:i/>
                <w:iCs/>
                <w:color w:val="000000"/>
                <w:sz w:val="20"/>
                <w:szCs w:val="20"/>
                <w:lang w:eastAsia="pl-PL"/>
              </w:rPr>
              <w:t>obinutuzumab</w:t>
            </w:r>
            <w:proofErr w:type="spellEnd"/>
            <w:r w:rsidRPr="0080193D">
              <w:rPr>
                <w:rFonts w:ascii="Times New Roman" w:eastAsia="Times New Roman" w:hAnsi="Times New Roman" w:cs="Times New Roman"/>
                <w:b/>
                <w:bCs/>
                <w:i/>
                <w:iCs/>
                <w:color w:val="000000"/>
                <w:sz w:val="20"/>
                <w:szCs w:val="20"/>
                <w:lang w:eastAsia="pl-PL"/>
              </w:rPr>
              <w:t xml:space="preserve"> w skojarzeniu z </w:t>
            </w:r>
            <w:proofErr w:type="spellStart"/>
            <w:r w:rsidRPr="0080193D">
              <w:rPr>
                <w:rFonts w:ascii="Times New Roman" w:eastAsia="Times New Roman" w:hAnsi="Times New Roman" w:cs="Times New Roman"/>
                <w:b/>
                <w:bCs/>
                <w:i/>
                <w:iCs/>
                <w:color w:val="000000"/>
                <w:sz w:val="20"/>
                <w:szCs w:val="20"/>
                <w:lang w:eastAsia="pl-PL"/>
              </w:rPr>
              <w:t>chlorambucylem</w:t>
            </w:r>
            <w:proofErr w:type="spellEnd"/>
          </w:p>
          <w:p w14:paraId="1723310F" w14:textId="7FDD50AD" w:rsidR="005C3FE9" w:rsidRPr="00B97F65" w:rsidRDefault="005C3FE9" w:rsidP="00B97F65">
            <w:pPr>
              <w:autoSpaceDE w:val="0"/>
              <w:autoSpaceDN w:val="0"/>
              <w:adjustRightInd w:val="0"/>
              <w:rPr>
                <w:rFonts w:ascii="Times New Roman" w:eastAsia="Times New Roman" w:hAnsi="Times New Roman" w:cs="Times New Roman"/>
                <w:sz w:val="20"/>
                <w:szCs w:val="20"/>
                <w:lang w:eastAsia="pl-PL"/>
              </w:rPr>
            </w:pPr>
            <w:proofErr w:type="spellStart"/>
            <w:r w:rsidRPr="00B97F65">
              <w:rPr>
                <w:rFonts w:ascii="Times New Roman" w:eastAsia="Times New Roman" w:hAnsi="Times New Roman" w:cs="Times New Roman"/>
                <w:sz w:val="20"/>
                <w:szCs w:val="20"/>
                <w:u w:val="single"/>
                <w:lang w:eastAsia="pl-PL"/>
              </w:rPr>
              <w:t>Obinutuzumab</w:t>
            </w:r>
            <w:proofErr w:type="spellEnd"/>
            <w:r w:rsidRPr="00B97F65">
              <w:rPr>
                <w:rFonts w:ascii="Times New Roman" w:eastAsia="Times New Roman" w:hAnsi="Times New Roman" w:cs="Times New Roman"/>
                <w:sz w:val="20"/>
                <w:szCs w:val="20"/>
                <w:u w:val="single"/>
                <w:lang w:eastAsia="pl-PL"/>
              </w:rPr>
              <w:t xml:space="preserve"> w cyklu 1</w:t>
            </w:r>
            <w:r w:rsidRPr="00B97F65">
              <w:rPr>
                <w:rFonts w:ascii="Times New Roman" w:eastAsia="Times New Roman" w:hAnsi="Times New Roman" w:cs="Times New Roman"/>
                <w:sz w:val="20"/>
                <w:szCs w:val="20"/>
                <w:lang w:eastAsia="pl-PL"/>
              </w:rPr>
              <w:t xml:space="preserve">.: zalecana dawka to 1000 mg, w dniach 1., 2. (kontynuacja dnia 1.), 8. i 15. </w:t>
            </w:r>
            <w:r w:rsidR="001772EB" w:rsidRPr="00B97F65">
              <w:rPr>
                <w:rFonts w:ascii="Times New Roman" w:eastAsia="Times New Roman" w:hAnsi="Times New Roman" w:cs="Times New Roman"/>
                <w:sz w:val="20"/>
                <w:szCs w:val="20"/>
                <w:lang w:eastAsia="pl-PL"/>
              </w:rPr>
              <w:t>pierwszego 28-dniowego cyklu leczenia.</w:t>
            </w:r>
          </w:p>
          <w:p w14:paraId="3C1DDD4C" w14:textId="77777777" w:rsidR="005C3FE9" w:rsidRPr="00B97F65" w:rsidRDefault="005C3FE9" w:rsidP="00B97F65">
            <w:pPr>
              <w:autoSpaceDE w:val="0"/>
              <w:autoSpaceDN w:val="0"/>
              <w:adjustRightInd w:val="0"/>
              <w:rPr>
                <w:rFonts w:ascii="Times New Roman" w:eastAsia="Times New Roman" w:hAnsi="Times New Roman" w:cs="Times New Roman"/>
                <w:sz w:val="20"/>
                <w:szCs w:val="20"/>
                <w:lang w:eastAsia="pl-PL"/>
              </w:rPr>
            </w:pPr>
            <w:r w:rsidRPr="00B97F65">
              <w:rPr>
                <w:rFonts w:ascii="Times New Roman" w:eastAsia="Times New Roman" w:hAnsi="Times New Roman" w:cs="Times New Roman"/>
                <w:sz w:val="20"/>
                <w:szCs w:val="20"/>
                <w:lang w:eastAsia="pl-PL"/>
              </w:rPr>
              <w:t xml:space="preserve">Do infuzji w 1. i 2. dniu cyklu należy przygotować dwie torebki infuzyjne (100 mg na dzień 1. i 900 mg na dzień 2.). Jeżeli podczas podawania pierwszej torebki nie było przerw ani konieczności modyfikacji prędkości podawania, drugą torebkę </w:t>
            </w:r>
            <w:r w:rsidRPr="00B97F65">
              <w:rPr>
                <w:rFonts w:ascii="Times New Roman" w:eastAsia="Times New Roman" w:hAnsi="Times New Roman" w:cs="Times New Roman"/>
                <w:sz w:val="20"/>
                <w:szCs w:val="20"/>
                <w:lang w:eastAsia="pl-PL"/>
              </w:rPr>
              <w:lastRenderedPageBreak/>
              <w:t>można podać tego samego dnia (bez konieczności opóźnienia podania), pod warunkiem, że podczas trwania infuzji zapewnione są właściwe warunki, odpowiedni czas i nadzór personelu medycznego. W przypadku jakichkolwiek zmian w prędkości infuzji lub wystąpienia przerw podczas podawania pierwszych 100 mg, drugą torebkę z produktem leczniczym należy podać następnego dnia.</w:t>
            </w:r>
          </w:p>
          <w:p w14:paraId="0218CB6C" w14:textId="60BF8612" w:rsidR="005C3FE9" w:rsidRPr="00B97F65" w:rsidRDefault="005C3FE9" w:rsidP="00B97F65">
            <w:pPr>
              <w:autoSpaceDE w:val="0"/>
              <w:autoSpaceDN w:val="0"/>
              <w:adjustRightInd w:val="0"/>
              <w:rPr>
                <w:rFonts w:ascii="Times New Roman" w:eastAsia="Times New Roman" w:hAnsi="Times New Roman" w:cs="Times New Roman"/>
                <w:sz w:val="20"/>
                <w:szCs w:val="20"/>
                <w:u w:val="single"/>
                <w:lang w:eastAsia="pl-PL"/>
              </w:rPr>
            </w:pPr>
            <w:proofErr w:type="spellStart"/>
            <w:r w:rsidRPr="00B97F65">
              <w:rPr>
                <w:rFonts w:ascii="Times New Roman" w:eastAsia="Times New Roman" w:hAnsi="Times New Roman" w:cs="Times New Roman"/>
                <w:sz w:val="20"/>
                <w:szCs w:val="20"/>
                <w:u w:val="single"/>
                <w:lang w:eastAsia="pl-PL"/>
              </w:rPr>
              <w:t>Obinutuzumab</w:t>
            </w:r>
            <w:proofErr w:type="spellEnd"/>
            <w:r w:rsidRPr="00B97F65">
              <w:rPr>
                <w:rFonts w:ascii="Times New Roman" w:eastAsia="Times New Roman" w:hAnsi="Times New Roman" w:cs="Times New Roman"/>
                <w:sz w:val="20"/>
                <w:szCs w:val="20"/>
                <w:u w:val="single"/>
                <w:lang w:eastAsia="pl-PL"/>
              </w:rPr>
              <w:t xml:space="preserve"> w cyklach 2-6.</w:t>
            </w:r>
            <w:r w:rsidRPr="00B97F65">
              <w:rPr>
                <w:rFonts w:ascii="Times New Roman" w:eastAsia="Times New Roman" w:hAnsi="Times New Roman" w:cs="Times New Roman"/>
                <w:sz w:val="20"/>
                <w:szCs w:val="20"/>
                <w:lang w:eastAsia="pl-PL"/>
              </w:rPr>
              <w:t>: zalecana dawka to 1000 mg, którą podaje się w dniu 1. każdego cyklu</w:t>
            </w:r>
            <w:r w:rsidRPr="00B97F65">
              <w:rPr>
                <w:rFonts w:ascii="Times New Roman" w:eastAsia="Times New Roman" w:hAnsi="Times New Roman" w:cs="Times New Roman"/>
                <w:sz w:val="20"/>
                <w:szCs w:val="20"/>
                <w:u w:val="single"/>
                <w:lang w:eastAsia="pl-PL"/>
              </w:rPr>
              <w:t>.</w:t>
            </w:r>
          </w:p>
          <w:p w14:paraId="14F7F21B" w14:textId="52E10564" w:rsidR="00CA786A" w:rsidRPr="00B97F65" w:rsidRDefault="00CA786A" w:rsidP="00B97F65">
            <w:pPr>
              <w:tabs>
                <w:tab w:val="left" w:pos="1095"/>
              </w:tabs>
              <w:rPr>
                <w:rFonts w:ascii="Times New Roman" w:hAnsi="Times New Roman" w:cs="Times New Roman"/>
                <w:sz w:val="20"/>
                <w:szCs w:val="20"/>
              </w:rPr>
            </w:pPr>
            <w:proofErr w:type="spellStart"/>
            <w:r w:rsidRPr="00B97F65">
              <w:rPr>
                <w:rFonts w:ascii="Times New Roman" w:hAnsi="Times New Roman" w:cs="Times New Roman"/>
                <w:sz w:val="20"/>
                <w:szCs w:val="20"/>
                <w:u w:val="single"/>
              </w:rPr>
              <w:t>Chlorambucyl</w:t>
            </w:r>
            <w:proofErr w:type="spellEnd"/>
            <w:r w:rsidRPr="00B97F65">
              <w:rPr>
                <w:rFonts w:ascii="Times New Roman" w:hAnsi="Times New Roman" w:cs="Times New Roman"/>
                <w:sz w:val="20"/>
                <w:szCs w:val="20"/>
                <w:u w:val="single"/>
              </w:rPr>
              <w:t xml:space="preserve"> w cyklach 1-6</w:t>
            </w:r>
            <w:r w:rsidRPr="00B97F65">
              <w:rPr>
                <w:rFonts w:ascii="Times New Roman" w:hAnsi="Times New Roman" w:cs="Times New Roman"/>
                <w:sz w:val="20"/>
                <w:szCs w:val="20"/>
              </w:rPr>
              <w:t>: zalecana dawka wynosi 0,5 mg/kg mc. w dniach 1. i 15. każdego cyklu.</w:t>
            </w:r>
          </w:p>
          <w:p w14:paraId="23499318" w14:textId="525CFC75" w:rsidR="00B55369" w:rsidRPr="0080193D" w:rsidRDefault="00B55369" w:rsidP="0080193D">
            <w:pPr>
              <w:autoSpaceDE w:val="0"/>
              <w:autoSpaceDN w:val="0"/>
              <w:adjustRightInd w:val="0"/>
              <w:rPr>
                <w:rFonts w:ascii="Times New Roman" w:eastAsia="Times New Roman" w:hAnsi="Times New Roman" w:cs="Times New Roman"/>
                <w:sz w:val="20"/>
                <w:szCs w:val="20"/>
                <w:lang w:eastAsia="pl-PL"/>
              </w:rPr>
            </w:pPr>
          </w:p>
          <w:p w14:paraId="4084F96E" w14:textId="686CF029" w:rsidR="00130873" w:rsidRPr="0080193D" w:rsidRDefault="00281512" w:rsidP="00B97F65">
            <w:pPr>
              <w:pStyle w:val="Akapitzlist"/>
              <w:numPr>
                <w:ilvl w:val="1"/>
                <w:numId w:val="36"/>
              </w:numPr>
              <w:autoSpaceDE w:val="0"/>
              <w:autoSpaceDN w:val="0"/>
              <w:adjustRightInd w:val="0"/>
              <w:contextualSpacing w:val="0"/>
              <w:rPr>
                <w:rFonts w:ascii="Times New Roman" w:hAnsi="Times New Roman" w:cs="Times New Roman"/>
                <w:b/>
                <w:bCs/>
                <w:i/>
                <w:iCs/>
                <w:sz w:val="20"/>
                <w:szCs w:val="20"/>
              </w:rPr>
            </w:pPr>
            <w:proofErr w:type="spellStart"/>
            <w:r w:rsidRPr="0080193D">
              <w:rPr>
                <w:rFonts w:ascii="Times New Roman" w:eastAsia="Times New Roman" w:hAnsi="Times New Roman" w:cs="Times New Roman"/>
                <w:b/>
                <w:bCs/>
                <w:i/>
                <w:iCs/>
                <w:sz w:val="20"/>
                <w:szCs w:val="20"/>
                <w:lang w:eastAsia="pl-PL"/>
              </w:rPr>
              <w:t>wenetoklaks</w:t>
            </w:r>
            <w:proofErr w:type="spellEnd"/>
            <w:r w:rsidR="00025874" w:rsidRPr="0080193D">
              <w:rPr>
                <w:rFonts w:ascii="Times New Roman" w:eastAsia="Times New Roman" w:hAnsi="Times New Roman" w:cs="Times New Roman"/>
                <w:b/>
                <w:bCs/>
                <w:i/>
                <w:iCs/>
                <w:sz w:val="20"/>
                <w:szCs w:val="20"/>
                <w:lang w:eastAsia="pl-PL"/>
              </w:rPr>
              <w:t xml:space="preserve"> </w:t>
            </w:r>
            <w:r w:rsidRPr="0080193D">
              <w:rPr>
                <w:rFonts w:ascii="Times New Roman" w:eastAsia="Times New Roman" w:hAnsi="Times New Roman" w:cs="Times New Roman"/>
                <w:b/>
                <w:bCs/>
                <w:i/>
                <w:iCs/>
                <w:sz w:val="20"/>
                <w:szCs w:val="20"/>
                <w:lang w:eastAsia="pl-PL"/>
              </w:rPr>
              <w:t>w</w:t>
            </w:r>
            <w:r w:rsidR="00025874" w:rsidRPr="0080193D">
              <w:rPr>
                <w:rFonts w:ascii="Times New Roman" w:eastAsia="Times New Roman" w:hAnsi="Times New Roman" w:cs="Times New Roman"/>
                <w:b/>
                <w:bCs/>
                <w:i/>
                <w:iCs/>
                <w:sz w:val="20"/>
                <w:szCs w:val="20"/>
                <w:lang w:eastAsia="pl-PL"/>
              </w:rPr>
              <w:t xml:space="preserve"> </w:t>
            </w:r>
            <w:r w:rsidRPr="0080193D">
              <w:rPr>
                <w:rFonts w:ascii="Times New Roman" w:eastAsia="Times New Roman" w:hAnsi="Times New Roman" w:cs="Times New Roman"/>
                <w:b/>
                <w:bCs/>
                <w:i/>
                <w:iCs/>
                <w:sz w:val="20"/>
                <w:szCs w:val="20"/>
                <w:lang w:eastAsia="pl-PL"/>
              </w:rPr>
              <w:t>skojarzeniu</w:t>
            </w:r>
            <w:r w:rsidR="00025874" w:rsidRPr="0080193D">
              <w:rPr>
                <w:rFonts w:ascii="Times New Roman" w:eastAsia="Times New Roman" w:hAnsi="Times New Roman" w:cs="Times New Roman"/>
                <w:b/>
                <w:bCs/>
                <w:i/>
                <w:iCs/>
                <w:sz w:val="20"/>
                <w:szCs w:val="20"/>
                <w:lang w:eastAsia="pl-PL"/>
              </w:rPr>
              <w:t xml:space="preserve"> </w:t>
            </w:r>
            <w:r w:rsidRPr="0080193D">
              <w:rPr>
                <w:rFonts w:ascii="Times New Roman" w:eastAsia="Times New Roman" w:hAnsi="Times New Roman" w:cs="Times New Roman"/>
                <w:b/>
                <w:bCs/>
                <w:i/>
                <w:iCs/>
                <w:sz w:val="20"/>
                <w:szCs w:val="20"/>
                <w:lang w:eastAsia="pl-PL"/>
              </w:rPr>
              <w:t>z</w:t>
            </w:r>
            <w:r w:rsidR="00025874" w:rsidRPr="0080193D">
              <w:rPr>
                <w:rFonts w:ascii="Times New Roman" w:eastAsia="Times New Roman" w:hAnsi="Times New Roman" w:cs="Times New Roman"/>
                <w:b/>
                <w:bCs/>
                <w:i/>
                <w:iCs/>
                <w:sz w:val="20"/>
                <w:szCs w:val="20"/>
                <w:lang w:eastAsia="pl-PL"/>
              </w:rPr>
              <w:t xml:space="preserve"> </w:t>
            </w:r>
            <w:proofErr w:type="spellStart"/>
            <w:r w:rsidR="00CA786A" w:rsidRPr="0080193D">
              <w:rPr>
                <w:rFonts w:ascii="Times New Roman" w:eastAsia="Times New Roman" w:hAnsi="Times New Roman" w:cs="Times New Roman"/>
                <w:b/>
                <w:bCs/>
                <w:i/>
                <w:iCs/>
                <w:sz w:val="20"/>
                <w:szCs w:val="20"/>
                <w:lang w:eastAsia="pl-PL"/>
              </w:rPr>
              <w:t>obinutuzumabem</w:t>
            </w:r>
            <w:proofErr w:type="spellEnd"/>
          </w:p>
          <w:p w14:paraId="0D350DAA" w14:textId="274C6F93" w:rsidR="00CA786A" w:rsidRPr="00B97F65" w:rsidRDefault="00CA786A" w:rsidP="00B97F65">
            <w:pPr>
              <w:tabs>
                <w:tab w:val="left" w:pos="1095"/>
              </w:tabs>
              <w:rPr>
                <w:rFonts w:ascii="Times New Roman" w:hAnsi="Times New Roman" w:cs="Times New Roman"/>
                <w:sz w:val="20"/>
                <w:szCs w:val="20"/>
              </w:rPr>
            </w:pPr>
            <w:proofErr w:type="spellStart"/>
            <w:r w:rsidRPr="00B97F65">
              <w:rPr>
                <w:rFonts w:ascii="Times New Roman" w:hAnsi="Times New Roman" w:cs="Times New Roman"/>
                <w:sz w:val="20"/>
                <w:szCs w:val="20"/>
                <w:u w:val="single"/>
              </w:rPr>
              <w:t>Wenetoklaks</w:t>
            </w:r>
            <w:proofErr w:type="spellEnd"/>
            <w:r w:rsidRPr="00B97F65">
              <w:rPr>
                <w:rFonts w:ascii="Times New Roman" w:hAnsi="Times New Roman" w:cs="Times New Roman"/>
                <w:sz w:val="20"/>
                <w:szCs w:val="20"/>
                <w:u w:val="single"/>
              </w:rPr>
              <w:t>:</w:t>
            </w:r>
            <w:r w:rsidRPr="00B97F65">
              <w:rPr>
                <w:rFonts w:ascii="Times New Roman" w:hAnsi="Times New Roman" w:cs="Times New Roman"/>
                <w:sz w:val="20"/>
                <w:szCs w:val="20"/>
              </w:rPr>
              <w:t xml:space="preserve"> Dawka początkowa wynosi 20 mg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xml:space="preserve"> 1 raz na dobę przez 7 dni. Dawkę należy stopniowo zwiększać przez okres 5 tygodni aż do osiągnięcia zalecanej dawki dobowej 400 mg jak pokazano na schemacie poniżej:</w:t>
            </w:r>
          </w:p>
          <w:p w14:paraId="4759E389" w14:textId="77777777" w:rsidR="00CA786A" w:rsidRPr="00B97F65" w:rsidRDefault="00CA786A" w:rsidP="00B97F65">
            <w:pPr>
              <w:tabs>
                <w:tab w:val="left" w:pos="1095"/>
              </w:tabs>
              <w:rPr>
                <w:rFonts w:ascii="Times New Roman" w:hAnsi="Times New Roman" w:cs="Times New Roman"/>
                <w:sz w:val="20"/>
                <w:szCs w:val="20"/>
                <w:u w:val="single"/>
              </w:rPr>
            </w:pPr>
            <w:r w:rsidRPr="00B97F65">
              <w:rPr>
                <w:rFonts w:ascii="Times New Roman" w:hAnsi="Times New Roman" w:cs="Times New Roman"/>
                <w:sz w:val="20"/>
                <w:szCs w:val="20"/>
                <w:u w:val="single"/>
              </w:rPr>
              <w:t>Tydzień 1</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20 mg na dobę w jednej dawce.</w:t>
            </w:r>
          </w:p>
          <w:p w14:paraId="5E7AE21F" w14:textId="77777777" w:rsidR="00CA786A" w:rsidRPr="00B97F65" w:rsidRDefault="00CA786A"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2</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50 mg na dobę w jednej dawce.</w:t>
            </w:r>
          </w:p>
          <w:p w14:paraId="2B41B9EC" w14:textId="77777777" w:rsidR="00CA786A" w:rsidRPr="00B97F65" w:rsidRDefault="00CA786A"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3</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100 mg na dobę w jednej dawce.</w:t>
            </w:r>
          </w:p>
          <w:p w14:paraId="1386537A" w14:textId="77777777" w:rsidR="00CA786A" w:rsidRPr="00B97F65" w:rsidRDefault="00CA786A"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4</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200 mg na dobę w jednej dawce.</w:t>
            </w:r>
          </w:p>
          <w:p w14:paraId="233D2067" w14:textId="77777777" w:rsidR="00CA786A" w:rsidRPr="00B97F65" w:rsidRDefault="00CA786A"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5 i kolejne</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400 mg na dobę w jednej dawce.</w:t>
            </w:r>
          </w:p>
          <w:p w14:paraId="6DA278F2" w14:textId="364643B7" w:rsidR="00130873" w:rsidRPr="00B97F65" w:rsidRDefault="00F45EC8" w:rsidP="00B97F65">
            <w:pPr>
              <w:tabs>
                <w:tab w:val="left" w:pos="1095"/>
              </w:tabs>
              <w:rPr>
                <w:rFonts w:ascii="Times New Roman" w:hAnsi="Times New Roman" w:cs="Times New Roman"/>
                <w:sz w:val="20"/>
                <w:szCs w:val="20"/>
              </w:rPr>
            </w:pPr>
            <w:proofErr w:type="spellStart"/>
            <w:r w:rsidRPr="00B97F65">
              <w:rPr>
                <w:rFonts w:ascii="Times New Roman" w:hAnsi="Times New Roman" w:cs="Times New Roman"/>
                <w:sz w:val="20"/>
                <w:szCs w:val="20"/>
              </w:rPr>
              <w:lastRenderedPageBreak/>
              <w:t>Wenetoklaks</w:t>
            </w:r>
            <w:proofErr w:type="spellEnd"/>
            <w:r w:rsidRPr="00B97F65">
              <w:rPr>
                <w:rFonts w:ascii="Times New Roman" w:hAnsi="Times New Roman" w:cs="Times New Roman"/>
                <w:sz w:val="20"/>
                <w:szCs w:val="20"/>
              </w:rPr>
              <w:t xml:space="preserve"> podaje się w 22. dniu pierwszego 28-dniowego cyklu w dawce 20 mg, a następnie kontynuuje się fazę dostosowania dawki zgodnie z opisem powyżej aż do osiągnięcia zalecanej dawki leku tj. 400 mg na dobę. Dawkę 400 mg przyjmuje się raz na dobę aż do czasu zakończenia cyklu 12.</w:t>
            </w:r>
            <w:r w:rsidR="00130873" w:rsidRPr="00B97F65">
              <w:rPr>
                <w:rFonts w:ascii="Times New Roman" w:hAnsi="Times New Roman" w:cs="Times New Roman"/>
                <w:sz w:val="20"/>
                <w:szCs w:val="20"/>
              </w:rPr>
              <w:t xml:space="preserve">Przed rozpoczęciem leczenia </w:t>
            </w:r>
            <w:proofErr w:type="spellStart"/>
            <w:r w:rsidR="00130873" w:rsidRPr="00B97F65">
              <w:rPr>
                <w:rFonts w:ascii="Times New Roman" w:hAnsi="Times New Roman" w:cs="Times New Roman"/>
                <w:sz w:val="20"/>
                <w:szCs w:val="20"/>
              </w:rPr>
              <w:t>wenetoklaksem</w:t>
            </w:r>
            <w:proofErr w:type="spellEnd"/>
            <w:r w:rsidR="00130873" w:rsidRPr="00B97F65">
              <w:rPr>
                <w:rFonts w:ascii="Times New Roman" w:hAnsi="Times New Roman" w:cs="Times New Roman"/>
                <w:sz w:val="20"/>
                <w:szCs w:val="20"/>
              </w:rPr>
              <w:t xml:space="preserve"> należy dokonać oceny ryzyka zespołu rozpadu guza (TLS).</w:t>
            </w:r>
          </w:p>
          <w:p w14:paraId="2D0A5F8D" w14:textId="5B892C09" w:rsidR="009C4D53" w:rsidRPr="00B97F65" w:rsidRDefault="00130873" w:rsidP="00B97F65">
            <w:pPr>
              <w:autoSpaceDE w:val="0"/>
              <w:autoSpaceDN w:val="0"/>
              <w:adjustRightInd w:val="0"/>
              <w:rPr>
                <w:rFonts w:ascii="Times New Roman" w:hAnsi="Times New Roman" w:cs="Times New Roman"/>
                <w:sz w:val="20"/>
                <w:szCs w:val="20"/>
              </w:rPr>
            </w:pPr>
            <w:r w:rsidRPr="00B97F65">
              <w:rPr>
                <w:rFonts w:ascii="Times New Roman" w:hAnsi="Times New Roman" w:cs="Times New Roman"/>
                <w:sz w:val="20"/>
                <w:szCs w:val="20"/>
              </w:rPr>
              <w:t xml:space="preserve">Na podstawie oceny lekarza, u niektórych pacjentów, zwłaszcza tych z wysokim ryzykiem wystąpienia TLS, może być konieczne leczenie szpitalne w dniu przyjęcia 1. dawki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xml:space="preserve"> w celu intensywnej profilaktyki i monitorowania w ciągu pierwszych 24 godzin. Po powtórnej ocenie ryzyka należy rozważyć hospitalizację podczas kolejnego zwiększania dawki. </w:t>
            </w:r>
          </w:p>
          <w:p w14:paraId="5E304CB8" w14:textId="77777777" w:rsidR="008C3308" w:rsidRPr="00B97F65" w:rsidRDefault="008C3308" w:rsidP="00B97F65">
            <w:pPr>
              <w:autoSpaceDE w:val="0"/>
              <w:autoSpaceDN w:val="0"/>
              <w:adjustRightInd w:val="0"/>
              <w:rPr>
                <w:rFonts w:ascii="Times New Roman" w:eastAsia="Times New Roman" w:hAnsi="Times New Roman" w:cs="Times New Roman"/>
                <w:sz w:val="20"/>
                <w:szCs w:val="20"/>
                <w:lang w:eastAsia="pl-PL"/>
              </w:rPr>
            </w:pPr>
            <w:proofErr w:type="spellStart"/>
            <w:r w:rsidRPr="00B97F65">
              <w:rPr>
                <w:rFonts w:ascii="Times New Roman" w:eastAsia="Times New Roman" w:hAnsi="Times New Roman" w:cs="Times New Roman"/>
                <w:sz w:val="20"/>
                <w:szCs w:val="20"/>
                <w:u w:val="single"/>
                <w:lang w:eastAsia="pl-PL"/>
              </w:rPr>
              <w:t>Obinutuzumab</w:t>
            </w:r>
            <w:proofErr w:type="spellEnd"/>
            <w:r w:rsidRPr="00B97F65">
              <w:rPr>
                <w:rFonts w:ascii="Times New Roman" w:eastAsia="Times New Roman" w:hAnsi="Times New Roman" w:cs="Times New Roman"/>
                <w:sz w:val="20"/>
                <w:szCs w:val="20"/>
                <w:u w:val="single"/>
                <w:lang w:eastAsia="pl-PL"/>
              </w:rPr>
              <w:t xml:space="preserve"> w cyklu 1</w:t>
            </w:r>
            <w:r w:rsidRPr="00B97F65">
              <w:rPr>
                <w:rFonts w:ascii="Times New Roman" w:eastAsia="Times New Roman" w:hAnsi="Times New Roman" w:cs="Times New Roman"/>
                <w:sz w:val="20"/>
                <w:szCs w:val="20"/>
                <w:lang w:eastAsia="pl-PL"/>
              </w:rPr>
              <w:t>.: zalecana dawka to 1000 mg, którą podaje się w dniach 1., 2. (kontynuacja dnia 1.), 8. i 15. pierwszego 28-dniowego cyklu leczenia.</w:t>
            </w:r>
          </w:p>
          <w:p w14:paraId="7DFC20E2" w14:textId="77777777" w:rsidR="008C3308" w:rsidRPr="00B97F65" w:rsidRDefault="008C3308" w:rsidP="00B97F65">
            <w:pPr>
              <w:autoSpaceDE w:val="0"/>
              <w:autoSpaceDN w:val="0"/>
              <w:adjustRightInd w:val="0"/>
              <w:rPr>
                <w:rFonts w:ascii="Times New Roman" w:eastAsia="Times New Roman" w:hAnsi="Times New Roman" w:cs="Times New Roman"/>
                <w:sz w:val="20"/>
                <w:szCs w:val="20"/>
                <w:lang w:eastAsia="pl-PL"/>
              </w:rPr>
            </w:pPr>
            <w:r w:rsidRPr="00B97F65">
              <w:rPr>
                <w:rFonts w:ascii="Times New Roman" w:eastAsia="Times New Roman" w:hAnsi="Times New Roman" w:cs="Times New Roman"/>
                <w:sz w:val="20"/>
                <w:szCs w:val="20"/>
                <w:lang w:eastAsia="pl-PL"/>
              </w:rPr>
              <w:t xml:space="preserve">Do infuzji w 1. i 2. dniu cyklu należy przygotować dwie torebki infuzyjne (100 mg na dzień 1. i 900 mg na dzień 2.). Jeżeli podczas podawania pierwszej torebki nie było przerw ani konieczności modyfikacji prędkości podawania, drugą torebkę można podać tego samego dnia (bez konieczności opóźnienia podania), pod warunkiem, że podczas trwania infuzji zapewnione są właściwe warunki, odpowiedni czas i nadzór personelu medycznego. W przypadku jakichkolwiek zmian w prędkości infuzji lub wystąpienia przerw podczas podawania </w:t>
            </w:r>
            <w:r w:rsidRPr="00B97F65">
              <w:rPr>
                <w:rFonts w:ascii="Times New Roman" w:eastAsia="Times New Roman" w:hAnsi="Times New Roman" w:cs="Times New Roman"/>
                <w:sz w:val="20"/>
                <w:szCs w:val="20"/>
                <w:lang w:eastAsia="pl-PL"/>
              </w:rPr>
              <w:lastRenderedPageBreak/>
              <w:t>pierwszych 100 mg, drugą torebkę z produktem leczniczym należy podać następnego dnia.</w:t>
            </w:r>
          </w:p>
          <w:p w14:paraId="4C866979" w14:textId="77777777" w:rsidR="008C3308" w:rsidRPr="00B97F65" w:rsidRDefault="008C3308" w:rsidP="00B97F65">
            <w:pPr>
              <w:autoSpaceDE w:val="0"/>
              <w:autoSpaceDN w:val="0"/>
              <w:adjustRightInd w:val="0"/>
              <w:rPr>
                <w:rFonts w:ascii="Times New Roman" w:eastAsia="Times New Roman" w:hAnsi="Times New Roman" w:cs="Times New Roman"/>
                <w:sz w:val="20"/>
                <w:szCs w:val="20"/>
                <w:u w:val="single"/>
                <w:lang w:eastAsia="pl-PL"/>
              </w:rPr>
            </w:pPr>
            <w:proofErr w:type="spellStart"/>
            <w:r w:rsidRPr="00B97F65">
              <w:rPr>
                <w:rFonts w:ascii="Times New Roman" w:eastAsia="Times New Roman" w:hAnsi="Times New Roman" w:cs="Times New Roman"/>
                <w:sz w:val="20"/>
                <w:szCs w:val="20"/>
                <w:u w:val="single"/>
                <w:lang w:eastAsia="pl-PL"/>
              </w:rPr>
              <w:t>Obinutuzumab</w:t>
            </w:r>
            <w:proofErr w:type="spellEnd"/>
            <w:r w:rsidRPr="00B97F65">
              <w:rPr>
                <w:rFonts w:ascii="Times New Roman" w:eastAsia="Times New Roman" w:hAnsi="Times New Roman" w:cs="Times New Roman"/>
                <w:sz w:val="20"/>
                <w:szCs w:val="20"/>
                <w:u w:val="single"/>
                <w:lang w:eastAsia="pl-PL"/>
              </w:rPr>
              <w:t xml:space="preserve"> w cyklach 2-6.</w:t>
            </w:r>
            <w:r w:rsidRPr="00B97F65">
              <w:rPr>
                <w:rFonts w:ascii="Times New Roman" w:eastAsia="Times New Roman" w:hAnsi="Times New Roman" w:cs="Times New Roman"/>
                <w:sz w:val="20"/>
                <w:szCs w:val="20"/>
                <w:lang w:eastAsia="pl-PL"/>
              </w:rPr>
              <w:t>: zalecana dawka to 1000 mg, którą podaje się w dniu 1. każdego cyklu</w:t>
            </w:r>
            <w:r w:rsidRPr="00B97F65">
              <w:rPr>
                <w:rFonts w:ascii="Times New Roman" w:eastAsia="Times New Roman" w:hAnsi="Times New Roman" w:cs="Times New Roman"/>
                <w:sz w:val="20"/>
                <w:szCs w:val="20"/>
                <w:u w:val="single"/>
                <w:lang w:eastAsia="pl-PL"/>
              </w:rPr>
              <w:t>.</w:t>
            </w:r>
          </w:p>
          <w:p w14:paraId="441D9D6F" w14:textId="3F2D7C8C" w:rsidR="00F45EC8" w:rsidRPr="0080193D" w:rsidRDefault="00F45EC8" w:rsidP="0080193D">
            <w:pPr>
              <w:autoSpaceDE w:val="0"/>
              <w:autoSpaceDN w:val="0"/>
              <w:adjustRightInd w:val="0"/>
              <w:rPr>
                <w:rFonts w:ascii="Times New Roman" w:hAnsi="Times New Roman" w:cs="Times New Roman"/>
                <w:sz w:val="20"/>
                <w:szCs w:val="20"/>
                <w:u w:val="single"/>
              </w:rPr>
            </w:pPr>
          </w:p>
          <w:p w14:paraId="4F0FDCCD" w14:textId="40A08FC2" w:rsidR="00F45EC8" w:rsidRPr="0080193D" w:rsidRDefault="00F45EC8" w:rsidP="00B97F65">
            <w:pPr>
              <w:pStyle w:val="Akapitzlist"/>
              <w:numPr>
                <w:ilvl w:val="1"/>
                <w:numId w:val="36"/>
              </w:numPr>
              <w:autoSpaceDE w:val="0"/>
              <w:autoSpaceDN w:val="0"/>
              <w:adjustRightInd w:val="0"/>
              <w:contextualSpacing w:val="0"/>
              <w:rPr>
                <w:rFonts w:ascii="Times New Roman" w:hAnsi="Times New Roman" w:cs="Times New Roman"/>
                <w:b/>
                <w:bCs/>
                <w:i/>
                <w:iCs/>
                <w:sz w:val="20"/>
                <w:szCs w:val="20"/>
              </w:rPr>
            </w:pPr>
            <w:proofErr w:type="spellStart"/>
            <w:r w:rsidRPr="0080193D">
              <w:rPr>
                <w:rFonts w:ascii="Times New Roman" w:hAnsi="Times New Roman" w:cs="Times New Roman"/>
                <w:b/>
                <w:bCs/>
                <w:i/>
                <w:iCs/>
                <w:sz w:val="20"/>
                <w:szCs w:val="20"/>
              </w:rPr>
              <w:t>wenetoklaks</w:t>
            </w:r>
            <w:proofErr w:type="spellEnd"/>
            <w:r w:rsidRPr="0080193D">
              <w:rPr>
                <w:rFonts w:ascii="Times New Roman" w:hAnsi="Times New Roman" w:cs="Times New Roman"/>
                <w:b/>
                <w:bCs/>
                <w:i/>
                <w:iCs/>
                <w:sz w:val="20"/>
                <w:szCs w:val="20"/>
              </w:rPr>
              <w:t xml:space="preserve"> w skojarzeniu z </w:t>
            </w:r>
            <w:proofErr w:type="spellStart"/>
            <w:r w:rsidRPr="0080193D">
              <w:rPr>
                <w:rFonts w:ascii="Times New Roman" w:hAnsi="Times New Roman" w:cs="Times New Roman"/>
                <w:b/>
                <w:bCs/>
                <w:i/>
                <w:iCs/>
                <w:sz w:val="20"/>
                <w:szCs w:val="20"/>
              </w:rPr>
              <w:t>rytuksymabem</w:t>
            </w:r>
            <w:proofErr w:type="spellEnd"/>
          </w:p>
          <w:p w14:paraId="7A561ABB" w14:textId="10828171" w:rsidR="00774C20" w:rsidRPr="00B97F65" w:rsidRDefault="008C3308" w:rsidP="00B97F65">
            <w:pPr>
              <w:tabs>
                <w:tab w:val="left" w:pos="1095"/>
              </w:tabs>
              <w:rPr>
                <w:rFonts w:ascii="Times New Roman" w:hAnsi="Times New Roman" w:cs="Times New Roman"/>
                <w:sz w:val="20"/>
                <w:szCs w:val="20"/>
              </w:rPr>
            </w:pPr>
            <w:proofErr w:type="spellStart"/>
            <w:r w:rsidRPr="00B97F65">
              <w:rPr>
                <w:rFonts w:ascii="Times New Roman" w:hAnsi="Times New Roman" w:cs="Times New Roman"/>
                <w:sz w:val="20"/>
                <w:szCs w:val="20"/>
                <w:u w:val="single"/>
              </w:rPr>
              <w:t>Wenetoklaks</w:t>
            </w:r>
            <w:proofErr w:type="spellEnd"/>
            <w:r w:rsidRPr="00B97F65">
              <w:rPr>
                <w:rFonts w:ascii="Times New Roman" w:hAnsi="Times New Roman" w:cs="Times New Roman"/>
                <w:sz w:val="20"/>
                <w:szCs w:val="20"/>
                <w:u w:val="single"/>
              </w:rPr>
              <w:t>:</w:t>
            </w:r>
            <w:r w:rsidRPr="00B97F65">
              <w:rPr>
                <w:rFonts w:ascii="Times New Roman" w:hAnsi="Times New Roman" w:cs="Times New Roman"/>
                <w:sz w:val="20"/>
                <w:szCs w:val="20"/>
              </w:rPr>
              <w:t xml:space="preserve"> </w:t>
            </w:r>
            <w:r w:rsidR="00774C20" w:rsidRPr="00B97F65">
              <w:rPr>
                <w:rFonts w:ascii="Times New Roman" w:hAnsi="Times New Roman" w:cs="Times New Roman"/>
                <w:sz w:val="20"/>
                <w:szCs w:val="20"/>
              </w:rPr>
              <w:t xml:space="preserve">Dawka początkowa wynosi 20 mg </w:t>
            </w:r>
            <w:proofErr w:type="spellStart"/>
            <w:r w:rsidR="00774C20" w:rsidRPr="00B97F65">
              <w:rPr>
                <w:rFonts w:ascii="Times New Roman" w:hAnsi="Times New Roman" w:cs="Times New Roman"/>
                <w:sz w:val="20"/>
                <w:szCs w:val="20"/>
              </w:rPr>
              <w:t>wenetoklaksu</w:t>
            </w:r>
            <w:proofErr w:type="spellEnd"/>
            <w:r w:rsidR="00774C20" w:rsidRPr="00B97F65">
              <w:rPr>
                <w:rFonts w:ascii="Times New Roman" w:hAnsi="Times New Roman" w:cs="Times New Roman"/>
                <w:sz w:val="20"/>
                <w:szCs w:val="20"/>
              </w:rPr>
              <w:t xml:space="preserve"> 1 raz na dobę przez 7 dni. Dawkę należy stopniowo zwiększać przez okres 5 tygodni aż do osiągnięcia zalecanej dawki dobowej 400 mg jak pokazano na schemacie poniżej:</w:t>
            </w:r>
          </w:p>
          <w:p w14:paraId="544C676D" w14:textId="77777777" w:rsidR="00774C20" w:rsidRPr="00B97F65" w:rsidRDefault="00774C20" w:rsidP="00B97F65">
            <w:pPr>
              <w:tabs>
                <w:tab w:val="left" w:pos="1095"/>
              </w:tabs>
              <w:rPr>
                <w:rFonts w:ascii="Times New Roman" w:hAnsi="Times New Roman" w:cs="Times New Roman"/>
                <w:sz w:val="20"/>
                <w:szCs w:val="20"/>
                <w:u w:val="single"/>
              </w:rPr>
            </w:pPr>
            <w:r w:rsidRPr="00B97F65">
              <w:rPr>
                <w:rFonts w:ascii="Times New Roman" w:hAnsi="Times New Roman" w:cs="Times New Roman"/>
                <w:sz w:val="20"/>
                <w:szCs w:val="20"/>
                <w:u w:val="single"/>
              </w:rPr>
              <w:t>Tydzień 1</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20 mg na dobę w jednej dawce.</w:t>
            </w:r>
          </w:p>
          <w:p w14:paraId="1228A53B" w14:textId="77777777" w:rsidR="00774C20" w:rsidRPr="00B97F65" w:rsidRDefault="00774C20"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2</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50 mg na dobę w jednej dawce.</w:t>
            </w:r>
          </w:p>
          <w:p w14:paraId="3C5779BD" w14:textId="77777777" w:rsidR="00774C20" w:rsidRPr="00B97F65" w:rsidRDefault="00774C20"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3</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100 mg na dobę w jednej dawce.</w:t>
            </w:r>
          </w:p>
          <w:p w14:paraId="02E60F12" w14:textId="77777777" w:rsidR="00774C20" w:rsidRPr="00B97F65" w:rsidRDefault="00774C20"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4</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200 mg na dobę w jednej dawce.</w:t>
            </w:r>
          </w:p>
          <w:p w14:paraId="4EDCDCFC" w14:textId="77777777" w:rsidR="00774C20" w:rsidRPr="00B97F65" w:rsidRDefault="00774C20"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u w:val="single"/>
              </w:rPr>
              <w:t>Tydzień 5 i kolejne</w:t>
            </w:r>
            <w:r w:rsidRPr="00B97F65">
              <w:rPr>
                <w:rFonts w:ascii="Times New Roman" w:hAnsi="Times New Roman" w:cs="Times New Roman"/>
                <w:sz w:val="20"/>
                <w:szCs w:val="20"/>
              </w:rPr>
              <w:t xml:space="preserve"> – zalecana dawka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doustnie 400 mg na dobę w jednej dawce.</w:t>
            </w:r>
          </w:p>
          <w:p w14:paraId="67C30A5A" w14:textId="77777777" w:rsidR="00937E2E" w:rsidRPr="00B97F65" w:rsidRDefault="00937E2E" w:rsidP="00B97F65">
            <w:pPr>
              <w:autoSpaceDE w:val="0"/>
              <w:autoSpaceDN w:val="0"/>
              <w:adjustRightInd w:val="0"/>
              <w:rPr>
                <w:rFonts w:ascii="Times New Roman" w:hAnsi="Times New Roman" w:cs="Times New Roman"/>
                <w:sz w:val="20"/>
                <w:szCs w:val="20"/>
              </w:rPr>
            </w:pPr>
            <w:r w:rsidRPr="00B97F65">
              <w:rPr>
                <w:rFonts w:ascii="Times New Roman" w:hAnsi="Times New Roman" w:cs="Times New Roman"/>
                <w:sz w:val="20"/>
                <w:szCs w:val="20"/>
              </w:rPr>
              <w:t xml:space="preserve">Przed rozpoczęciem leczenia </w:t>
            </w:r>
            <w:proofErr w:type="spellStart"/>
            <w:r w:rsidRPr="00B97F65">
              <w:rPr>
                <w:rFonts w:ascii="Times New Roman" w:hAnsi="Times New Roman" w:cs="Times New Roman"/>
                <w:sz w:val="20"/>
                <w:szCs w:val="20"/>
              </w:rPr>
              <w:t>wenetoklaksem</w:t>
            </w:r>
            <w:proofErr w:type="spellEnd"/>
            <w:r w:rsidRPr="00B97F65">
              <w:rPr>
                <w:rFonts w:ascii="Times New Roman" w:hAnsi="Times New Roman" w:cs="Times New Roman"/>
                <w:sz w:val="20"/>
                <w:szCs w:val="20"/>
              </w:rPr>
              <w:t xml:space="preserve"> należy dokonać oceny ryzyka zespołu rozpadu guza (TLS).</w:t>
            </w:r>
          </w:p>
          <w:p w14:paraId="476FD39C" w14:textId="40711921" w:rsidR="00F45EC8" w:rsidRPr="00B97F65" w:rsidRDefault="00937E2E" w:rsidP="00B97F65">
            <w:pPr>
              <w:autoSpaceDE w:val="0"/>
              <w:autoSpaceDN w:val="0"/>
              <w:adjustRightInd w:val="0"/>
              <w:rPr>
                <w:rFonts w:ascii="Times New Roman" w:hAnsi="Times New Roman" w:cs="Times New Roman"/>
                <w:sz w:val="20"/>
                <w:szCs w:val="20"/>
              </w:rPr>
            </w:pPr>
            <w:r w:rsidRPr="00B97F65">
              <w:rPr>
                <w:rFonts w:ascii="Times New Roman" w:hAnsi="Times New Roman" w:cs="Times New Roman"/>
                <w:sz w:val="20"/>
                <w:szCs w:val="20"/>
              </w:rPr>
              <w:t xml:space="preserve">Na podstawie oceny lekarza, u niektórych pacjentów, zwłaszcza tych z wysokim ryzykiem wystąpienia TLS może być konieczne leczenie szpitalne w dniu przyjęcia pierwszej dawki </w:t>
            </w:r>
            <w:proofErr w:type="spellStart"/>
            <w:r w:rsidRPr="00B97F65">
              <w:rPr>
                <w:rFonts w:ascii="Times New Roman" w:hAnsi="Times New Roman" w:cs="Times New Roman"/>
                <w:sz w:val="20"/>
                <w:szCs w:val="20"/>
              </w:rPr>
              <w:t>wenetoklaksu</w:t>
            </w:r>
            <w:proofErr w:type="spellEnd"/>
            <w:r w:rsidRPr="00B97F65">
              <w:rPr>
                <w:rFonts w:ascii="Times New Roman" w:hAnsi="Times New Roman" w:cs="Times New Roman"/>
                <w:sz w:val="20"/>
                <w:szCs w:val="20"/>
              </w:rPr>
              <w:t xml:space="preserve"> w celu intensywnej profilaktyki i monitorowania w ciągu pierwszych 24 godzin. Po powtórnej ocenie ryzyka należy rozważyć </w:t>
            </w:r>
            <w:r w:rsidRPr="00B97F65">
              <w:rPr>
                <w:rFonts w:ascii="Times New Roman" w:hAnsi="Times New Roman" w:cs="Times New Roman"/>
                <w:sz w:val="20"/>
                <w:szCs w:val="20"/>
              </w:rPr>
              <w:lastRenderedPageBreak/>
              <w:t>hospitalizację podczas kolejnego zwiększania dawki.</w:t>
            </w:r>
          </w:p>
          <w:p w14:paraId="217A380E" w14:textId="227DD0A5" w:rsidR="003936F0" w:rsidRPr="00B97F65" w:rsidRDefault="00937E2E" w:rsidP="00B97F65">
            <w:pPr>
              <w:tabs>
                <w:tab w:val="left" w:pos="1095"/>
              </w:tabs>
              <w:rPr>
                <w:rFonts w:ascii="Times New Roman" w:hAnsi="Times New Roman" w:cs="Times New Roman"/>
                <w:sz w:val="20"/>
                <w:szCs w:val="20"/>
              </w:rPr>
            </w:pPr>
            <w:r w:rsidRPr="00B97F65">
              <w:rPr>
                <w:rFonts w:ascii="Times New Roman" w:hAnsi="Times New Roman" w:cs="Times New Roman"/>
                <w:sz w:val="20"/>
                <w:szCs w:val="20"/>
              </w:rPr>
              <w:t xml:space="preserve">Leczenie </w:t>
            </w:r>
            <w:proofErr w:type="spellStart"/>
            <w:r w:rsidRPr="00B97F65">
              <w:rPr>
                <w:rFonts w:ascii="Times New Roman" w:hAnsi="Times New Roman" w:cs="Times New Roman"/>
                <w:sz w:val="20"/>
                <w:szCs w:val="20"/>
              </w:rPr>
              <w:t>wenetoklaksem</w:t>
            </w:r>
            <w:proofErr w:type="spellEnd"/>
            <w:r w:rsidRPr="00B97F65">
              <w:rPr>
                <w:rFonts w:ascii="Times New Roman" w:hAnsi="Times New Roman" w:cs="Times New Roman"/>
                <w:sz w:val="20"/>
                <w:szCs w:val="20"/>
              </w:rPr>
              <w:t xml:space="preserve"> w dawce 400 mg</w:t>
            </w:r>
            <w:r w:rsidR="00B542D3" w:rsidRPr="00B97F65">
              <w:rPr>
                <w:rFonts w:ascii="Times New Roman" w:hAnsi="Times New Roman" w:cs="Times New Roman"/>
                <w:sz w:val="20"/>
                <w:szCs w:val="20"/>
              </w:rPr>
              <w:t xml:space="preserve"> </w:t>
            </w:r>
            <w:r w:rsidRPr="00B97F65">
              <w:rPr>
                <w:rFonts w:ascii="Times New Roman" w:hAnsi="Times New Roman" w:cs="Times New Roman"/>
                <w:sz w:val="20"/>
                <w:szCs w:val="20"/>
              </w:rPr>
              <w:t xml:space="preserve">powinno być kontynuowane w trakcie cykli leczenia </w:t>
            </w:r>
            <w:proofErr w:type="spellStart"/>
            <w:r w:rsidRPr="00B97F65">
              <w:rPr>
                <w:rFonts w:ascii="Times New Roman" w:hAnsi="Times New Roman" w:cs="Times New Roman"/>
                <w:sz w:val="20"/>
                <w:szCs w:val="20"/>
              </w:rPr>
              <w:t>rytuksymabem</w:t>
            </w:r>
            <w:proofErr w:type="spellEnd"/>
            <w:r w:rsidRPr="00B97F65">
              <w:rPr>
                <w:rFonts w:ascii="Times New Roman" w:hAnsi="Times New Roman" w:cs="Times New Roman"/>
                <w:sz w:val="20"/>
                <w:szCs w:val="20"/>
              </w:rPr>
              <w:t xml:space="preserve"> i po ich zakończeniu do 24 miesięcy licząc od podania </w:t>
            </w:r>
            <w:proofErr w:type="spellStart"/>
            <w:r w:rsidRPr="00B97F65">
              <w:rPr>
                <w:rFonts w:ascii="Times New Roman" w:hAnsi="Times New Roman" w:cs="Times New Roman"/>
                <w:sz w:val="20"/>
                <w:szCs w:val="20"/>
              </w:rPr>
              <w:t>rytuksymabu</w:t>
            </w:r>
            <w:proofErr w:type="spellEnd"/>
            <w:r w:rsidRPr="00B97F65">
              <w:rPr>
                <w:rFonts w:ascii="Times New Roman" w:hAnsi="Times New Roman" w:cs="Times New Roman"/>
                <w:sz w:val="20"/>
                <w:szCs w:val="20"/>
              </w:rPr>
              <w:t xml:space="preserve"> w 1. dniu 1. cyklu.</w:t>
            </w:r>
          </w:p>
          <w:p w14:paraId="0F524ECE" w14:textId="64B5B423" w:rsidR="00937E2E" w:rsidRPr="007E08AD" w:rsidRDefault="008C3308" w:rsidP="007E08AD">
            <w:pPr>
              <w:tabs>
                <w:tab w:val="left" w:pos="1095"/>
              </w:tabs>
              <w:rPr>
                <w:rFonts w:ascii="Times New Roman" w:hAnsi="Times New Roman" w:cs="Times New Roman"/>
                <w:sz w:val="20"/>
                <w:szCs w:val="20"/>
              </w:rPr>
            </w:pPr>
            <w:proofErr w:type="spellStart"/>
            <w:r w:rsidRPr="007E08AD">
              <w:rPr>
                <w:rFonts w:ascii="Times New Roman" w:hAnsi="Times New Roman" w:cs="Times New Roman"/>
                <w:sz w:val="20"/>
                <w:szCs w:val="20"/>
                <w:u w:val="single"/>
              </w:rPr>
              <w:t>Rytuksymab</w:t>
            </w:r>
            <w:proofErr w:type="spellEnd"/>
            <w:r w:rsidRPr="007E08AD">
              <w:rPr>
                <w:rFonts w:ascii="Times New Roman" w:hAnsi="Times New Roman" w:cs="Times New Roman"/>
                <w:sz w:val="20"/>
                <w:szCs w:val="20"/>
                <w:u w:val="single"/>
              </w:rPr>
              <w:t>:</w:t>
            </w:r>
            <w:r w:rsidRPr="007E08AD">
              <w:rPr>
                <w:rFonts w:ascii="Times New Roman" w:hAnsi="Times New Roman" w:cs="Times New Roman"/>
                <w:sz w:val="20"/>
                <w:szCs w:val="20"/>
              </w:rPr>
              <w:t xml:space="preserve"> </w:t>
            </w:r>
            <w:r w:rsidR="001973E9" w:rsidRPr="007E08AD">
              <w:rPr>
                <w:rFonts w:ascii="Times New Roman" w:hAnsi="Times New Roman" w:cs="Times New Roman"/>
                <w:sz w:val="20"/>
                <w:szCs w:val="20"/>
              </w:rPr>
              <w:t xml:space="preserve">Rozpoczęcie pierwszego cyklu leczenia </w:t>
            </w:r>
            <w:proofErr w:type="spellStart"/>
            <w:r w:rsidR="001973E9" w:rsidRPr="007E08AD">
              <w:rPr>
                <w:rFonts w:ascii="Times New Roman" w:hAnsi="Times New Roman" w:cs="Times New Roman"/>
                <w:sz w:val="20"/>
                <w:szCs w:val="20"/>
              </w:rPr>
              <w:t>rytuksymabem</w:t>
            </w:r>
            <w:proofErr w:type="spellEnd"/>
            <w:r w:rsidR="001973E9" w:rsidRPr="007E08AD">
              <w:rPr>
                <w:rFonts w:ascii="Times New Roman" w:hAnsi="Times New Roman" w:cs="Times New Roman"/>
                <w:sz w:val="20"/>
                <w:szCs w:val="20"/>
              </w:rPr>
              <w:t xml:space="preserve"> następuje po zakończeniu okresu miareczkowania dawki </w:t>
            </w:r>
            <w:proofErr w:type="spellStart"/>
            <w:r w:rsidR="001973E9" w:rsidRPr="007E08AD">
              <w:rPr>
                <w:rFonts w:ascii="Times New Roman" w:hAnsi="Times New Roman" w:cs="Times New Roman"/>
                <w:sz w:val="20"/>
                <w:szCs w:val="20"/>
              </w:rPr>
              <w:t>wenetoklaksu</w:t>
            </w:r>
            <w:proofErr w:type="spellEnd"/>
            <w:r w:rsidR="001973E9" w:rsidRPr="007E08AD">
              <w:rPr>
                <w:rFonts w:ascii="Times New Roman" w:hAnsi="Times New Roman" w:cs="Times New Roman"/>
                <w:sz w:val="20"/>
                <w:szCs w:val="20"/>
              </w:rPr>
              <w:t xml:space="preserve"> (osiągnięcie dawki 400 mg/dobę). Dawka początkowa </w:t>
            </w:r>
            <w:proofErr w:type="spellStart"/>
            <w:r w:rsidR="001973E9" w:rsidRPr="007E08AD">
              <w:rPr>
                <w:rFonts w:ascii="Times New Roman" w:hAnsi="Times New Roman" w:cs="Times New Roman"/>
                <w:sz w:val="20"/>
                <w:szCs w:val="20"/>
              </w:rPr>
              <w:t>rytuksymabu</w:t>
            </w:r>
            <w:proofErr w:type="spellEnd"/>
            <w:r w:rsidR="001973E9" w:rsidRPr="007E08AD">
              <w:rPr>
                <w:rFonts w:ascii="Times New Roman" w:hAnsi="Times New Roman" w:cs="Times New Roman"/>
                <w:sz w:val="20"/>
                <w:szCs w:val="20"/>
              </w:rPr>
              <w:t xml:space="preserve"> w dniu 1. 28-dniowego cyklu wynosi 375 mg/m</w:t>
            </w:r>
            <w:r w:rsidR="001973E9" w:rsidRPr="007E08AD">
              <w:rPr>
                <w:rFonts w:ascii="Times New Roman" w:hAnsi="Times New Roman" w:cs="Times New Roman"/>
                <w:sz w:val="20"/>
                <w:szCs w:val="20"/>
                <w:vertAlign w:val="superscript"/>
              </w:rPr>
              <w:t>2</w:t>
            </w:r>
            <w:r w:rsidR="001973E9" w:rsidRPr="007E08AD">
              <w:rPr>
                <w:rFonts w:ascii="Times New Roman" w:hAnsi="Times New Roman" w:cs="Times New Roman"/>
                <w:sz w:val="20"/>
                <w:szCs w:val="20"/>
              </w:rPr>
              <w:t xml:space="preserve"> powierzchni ciała podawanego dożylnie, a następnie 500 mg/m</w:t>
            </w:r>
            <w:r w:rsidR="001973E9" w:rsidRPr="007E08AD">
              <w:rPr>
                <w:rFonts w:ascii="Times New Roman" w:hAnsi="Times New Roman" w:cs="Times New Roman"/>
                <w:sz w:val="20"/>
                <w:szCs w:val="20"/>
                <w:vertAlign w:val="superscript"/>
              </w:rPr>
              <w:t>2</w:t>
            </w:r>
            <w:r w:rsidR="001973E9" w:rsidRPr="007E08AD">
              <w:rPr>
                <w:rFonts w:ascii="Times New Roman" w:hAnsi="Times New Roman" w:cs="Times New Roman"/>
                <w:sz w:val="20"/>
                <w:szCs w:val="20"/>
              </w:rPr>
              <w:t xml:space="preserve"> powierzchni ciała w dniu 1. każdego 28-dniowego cyklu, przez w sumie 6 cykli.</w:t>
            </w:r>
          </w:p>
          <w:p w14:paraId="6AC5BB4D" w14:textId="3EAF7B6C" w:rsidR="001973E9" w:rsidRPr="0080193D" w:rsidRDefault="001973E9" w:rsidP="0080193D">
            <w:pPr>
              <w:tabs>
                <w:tab w:val="left" w:pos="1095"/>
              </w:tabs>
              <w:rPr>
                <w:rFonts w:ascii="Times New Roman" w:hAnsi="Times New Roman" w:cs="Times New Roman"/>
                <w:sz w:val="20"/>
                <w:szCs w:val="20"/>
              </w:rPr>
            </w:pPr>
          </w:p>
          <w:p w14:paraId="6D1EC136" w14:textId="6AB7DBDE" w:rsidR="001973E9" w:rsidRPr="0080193D" w:rsidRDefault="001973E9" w:rsidP="00B97F65">
            <w:pPr>
              <w:pStyle w:val="Akapitzlist"/>
              <w:numPr>
                <w:ilvl w:val="1"/>
                <w:numId w:val="36"/>
              </w:numPr>
              <w:tabs>
                <w:tab w:val="left" w:pos="1095"/>
              </w:tabs>
              <w:contextualSpacing w:val="0"/>
              <w:rPr>
                <w:rFonts w:ascii="Times New Roman" w:hAnsi="Times New Roman" w:cs="Times New Roman"/>
                <w:b/>
                <w:bCs/>
                <w:i/>
                <w:iCs/>
                <w:sz w:val="20"/>
                <w:szCs w:val="20"/>
              </w:rPr>
            </w:pPr>
            <w:proofErr w:type="spellStart"/>
            <w:r w:rsidRPr="0080193D">
              <w:rPr>
                <w:rFonts w:ascii="Times New Roman" w:hAnsi="Times New Roman" w:cs="Times New Roman"/>
                <w:b/>
                <w:bCs/>
                <w:i/>
                <w:iCs/>
                <w:sz w:val="20"/>
                <w:szCs w:val="20"/>
              </w:rPr>
              <w:t>wenetoklaks</w:t>
            </w:r>
            <w:proofErr w:type="spellEnd"/>
            <w:r w:rsidRPr="0080193D">
              <w:rPr>
                <w:rFonts w:ascii="Times New Roman" w:hAnsi="Times New Roman" w:cs="Times New Roman"/>
                <w:b/>
                <w:bCs/>
                <w:i/>
                <w:iCs/>
                <w:sz w:val="20"/>
                <w:szCs w:val="20"/>
              </w:rPr>
              <w:t xml:space="preserve"> w </w:t>
            </w:r>
            <w:proofErr w:type="spellStart"/>
            <w:r w:rsidRPr="0080193D">
              <w:rPr>
                <w:rFonts w:ascii="Times New Roman" w:hAnsi="Times New Roman" w:cs="Times New Roman"/>
                <w:b/>
                <w:bCs/>
                <w:i/>
                <w:iCs/>
                <w:sz w:val="20"/>
                <w:szCs w:val="20"/>
              </w:rPr>
              <w:t>monoterapii</w:t>
            </w:r>
            <w:proofErr w:type="spellEnd"/>
          </w:p>
          <w:p w14:paraId="06190AEE" w14:textId="6B0C9F73" w:rsidR="001973E9" w:rsidRPr="007E08AD" w:rsidRDefault="001973E9" w:rsidP="007E08AD">
            <w:pPr>
              <w:tabs>
                <w:tab w:val="left" w:pos="1095"/>
              </w:tabs>
              <w:rPr>
                <w:rFonts w:ascii="Times New Roman" w:hAnsi="Times New Roman" w:cs="Times New Roman"/>
                <w:sz w:val="20"/>
                <w:szCs w:val="20"/>
              </w:rPr>
            </w:pPr>
            <w:r w:rsidRPr="007E08AD">
              <w:rPr>
                <w:rFonts w:ascii="Times New Roman" w:hAnsi="Times New Roman" w:cs="Times New Roman"/>
                <w:sz w:val="20"/>
                <w:szCs w:val="20"/>
              </w:rPr>
              <w:t xml:space="preserve">Dawka początkowa wynosi 20 mg </w:t>
            </w:r>
            <w:proofErr w:type="spellStart"/>
            <w:r w:rsidRPr="007E08AD">
              <w:rPr>
                <w:rFonts w:ascii="Times New Roman" w:hAnsi="Times New Roman" w:cs="Times New Roman"/>
                <w:sz w:val="20"/>
                <w:szCs w:val="20"/>
              </w:rPr>
              <w:t>wenetoklaksu</w:t>
            </w:r>
            <w:proofErr w:type="spellEnd"/>
            <w:r w:rsidRPr="007E08AD">
              <w:rPr>
                <w:rFonts w:ascii="Times New Roman" w:hAnsi="Times New Roman" w:cs="Times New Roman"/>
                <w:sz w:val="20"/>
                <w:szCs w:val="20"/>
              </w:rPr>
              <w:t xml:space="preserve"> </w:t>
            </w:r>
            <w:r w:rsidRPr="007E08AD">
              <w:rPr>
                <w:rFonts w:ascii="Times New Roman" w:hAnsi="Times New Roman" w:cs="Times New Roman"/>
                <w:sz w:val="20"/>
                <w:szCs w:val="20"/>
              </w:rPr>
              <w:br/>
              <w:t>1 raz na dobę przez 7 dni. Dawkę należy stopniowo zwiększać przez okres 5 tygodni aż do osiągnięcia zalecanej dawki dobowej 400 mg jak pokazano na schemacie poniżej:</w:t>
            </w:r>
          </w:p>
          <w:p w14:paraId="09C50A95" w14:textId="77777777" w:rsidR="001973E9" w:rsidRPr="007E08AD" w:rsidRDefault="001973E9" w:rsidP="007E08AD">
            <w:pPr>
              <w:tabs>
                <w:tab w:val="left" w:pos="1095"/>
              </w:tabs>
              <w:rPr>
                <w:rFonts w:ascii="Times New Roman" w:hAnsi="Times New Roman" w:cs="Times New Roman"/>
                <w:sz w:val="20"/>
                <w:szCs w:val="20"/>
                <w:u w:val="single"/>
              </w:rPr>
            </w:pPr>
            <w:r w:rsidRPr="007E08AD">
              <w:rPr>
                <w:rFonts w:ascii="Times New Roman" w:hAnsi="Times New Roman" w:cs="Times New Roman"/>
                <w:sz w:val="20"/>
                <w:szCs w:val="20"/>
                <w:u w:val="single"/>
              </w:rPr>
              <w:t>Tydzień 1</w:t>
            </w:r>
            <w:r w:rsidRPr="007E08AD">
              <w:rPr>
                <w:rFonts w:ascii="Times New Roman" w:hAnsi="Times New Roman" w:cs="Times New Roman"/>
                <w:sz w:val="20"/>
                <w:szCs w:val="20"/>
              </w:rPr>
              <w:t xml:space="preserve"> – zalecana dawka </w:t>
            </w:r>
            <w:proofErr w:type="spellStart"/>
            <w:r w:rsidRPr="007E08AD">
              <w:rPr>
                <w:rFonts w:ascii="Times New Roman" w:hAnsi="Times New Roman" w:cs="Times New Roman"/>
                <w:sz w:val="20"/>
                <w:szCs w:val="20"/>
              </w:rPr>
              <w:t>wenetoklaksu</w:t>
            </w:r>
            <w:proofErr w:type="spellEnd"/>
            <w:r w:rsidRPr="007E08AD">
              <w:rPr>
                <w:rFonts w:ascii="Times New Roman" w:hAnsi="Times New Roman" w:cs="Times New Roman"/>
                <w:sz w:val="20"/>
                <w:szCs w:val="20"/>
              </w:rPr>
              <w:t>: doustnie 20 mg na dobę w jednej dawce.</w:t>
            </w:r>
          </w:p>
          <w:p w14:paraId="6733997E" w14:textId="77777777" w:rsidR="001973E9" w:rsidRPr="007E08AD" w:rsidRDefault="001973E9" w:rsidP="007E08AD">
            <w:pPr>
              <w:tabs>
                <w:tab w:val="left" w:pos="1095"/>
              </w:tabs>
              <w:rPr>
                <w:rFonts w:ascii="Times New Roman" w:hAnsi="Times New Roman" w:cs="Times New Roman"/>
                <w:sz w:val="20"/>
                <w:szCs w:val="20"/>
              </w:rPr>
            </w:pPr>
            <w:r w:rsidRPr="007E08AD">
              <w:rPr>
                <w:rFonts w:ascii="Times New Roman" w:hAnsi="Times New Roman" w:cs="Times New Roman"/>
                <w:sz w:val="20"/>
                <w:szCs w:val="20"/>
                <w:u w:val="single"/>
              </w:rPr>
              <w:t>Tydzień 2</w:t>
            </w:r>
            <w:r w:rsidRPr="007E08AD">
              <w:rPr>
                <w:rFonts w:ascii="Times New Roman" w:hAnsi="Times New Roman" w:cs="Times New Roman"/>
                <w:sz w:val="20"/>
                <w:szCs w:val="20"/>
              </w:rPr>
              <w:t xml:space="preserve"> – zalecana dawka </w:t>
            </w:r>
            <w:proofErr w:type="spellStart"/>
            <w:r w:rsidRPr="007E08AD">
              <w:rPr>
                <w:rFonts w:ascii="Times New Roman" w:hAnsi="Times New Roman" w:cs="Times New Roman"/>
                <w:sz w:val="20"/>
                <w:szCs w:val="20"/>
              </w:rPr>
              <w:t>wenetoklaksu</w:t>
            </w:r>
            <w:proofErr w:type="spellEnd"/>
            <w:r w:rsidRPr="007E08AD">
              <w:rPr>
                <w:rFonts w:ascii="Times New Roman" w:hAnsi="Times New Roman" w:cs="Times New Roman"/>
                <w:sz w:val="20"/>
                <w:szCs w:val="20"/>
              </w:rPr>
              <w:t>: doustnie 50 mg na dobę w jednej dawce.</w:t>
            </w:r>
          </w:p>
          <w:p w14:paraId="41946CC9" w14:textId="77777777" w:rsidR="001973E9" w:rsidRPr="007E08AD" w:rsidRDefault="001973E9" w:rsidP="007E08AD">
            <w:pPr>
              <w:tabs>
                <w:tab w:val="left" w:pos="1095"/>
              </w:tabs>
              <w:rPr>
                <w:rFonts w:ascii="Times New Roman" w:hAnsi="Times New Roman" w:cs="Times New Roman"/>
                <w:sz w:val="20"/>
                <w:szCs w:val="20"/>
              </w:rPr>
            </w:pPr>
            <w:r w:rsidRPr="007E08AD">
              <w:rPr>
                <w:rFonts w:ascii="Times New Roman" w:hAnsi="Times New Roman" w:cs="Times New Roman"/>
                <w:sz w:val="20"/>
                <w:szCs w:val="20"/>
                <w:u w:val="single"/>
              </w:rPr>
              <w:t>Tydzień 3</w:t>
            </w:r>
            <w:r w:rsidRPr="007E08AD">
              <w:rPr>
                <w:rFonts w:ascii="Times New Roman" w:hAnsi="Times New Roman" w:cs="Times New Roman"/>
                <w:sz w:val="20"/>
                <w:szCs w:val="20"/>
              </w:rPr>
              <w:t xml:space="preserve"> – zalecana dawka </w:t>
            </w:r>
            <w:proofErr w:type="spellStart"/>
            <w:r w:rsidRPr="007E08AD">
              <w:rPr>
                <w:rFonts w:ascii="Times New Roman" w:hAnsi="Times New Roman" w:cs="Times New Roman"/>
                <w:sz w:val="20"/>
                <w:szCs w:val="20"/>
              </w:rPr>
              <w:t>wenetoklaksu</w:t>
            </w:r>
            <w:proofErr w:type="spellEnd"/>
            <w:r w:rsidRPr="007E08AD">
              <w:rPr>
                <w:rFonts w:ascii="Times New Roman" w:hAnsi="Times New Roman" w:cs="Times New Roman"/>
                <w:sz w:val="20"/>
                <w:szCs w:val="20"/>
              </w:rPr>
              <w:t>: doustnie 100 mg na dobę w jednej dawce.</w:t>
            </w:r>
          </w:p>
          <w:p w14:paraId="761E3814" w14:textId="77777777" w:rsidR="001973E9" w:rsidRPr="007E08AD" w:rsidRDefault="001973E9" w:rsidP="007E08AD">
            <w:pPr>
              <w:tabs>
                <w:tab w:val="left" w:pos="1095"/>
              </w:tabs>
              <w:rPr>
                <w:rFonts w:ascii="Times New Roman" w:hAnsi="Times New Roman" w:cs="Times New Roman"/>
                <w:sz w:val="20"/>
                <w:szCs w:val="20"/>
              </w:rPr>
            </w:pPr>
            <w:r w:rsidRPr="007E08AD">
              <w:rPr>
                <w:rFonts w:ascii="Times New Roman" w:hAnsi="Times New Roman" w:cs="Times New Roman"/>
                <w:sz w:val="20"/>
                <w:szCs w:val="20"/>
                <w:u w:val="single"/>
              </w:rPr>
              <w:t>Tydzień 4</w:t>
            </w:r>
            <w:r w:rsidRPr="007E08AD">
              <w:rPr>
                <w:rFonts w:ascii="Times New Roman" w:hAnsi="Times New Roman" w:cs="Times New Roman"/>
                <w:sz w:val="20"/>
                <w:szCs w:val="20"/>
              </w:rPr>
              <w:t xml:space="preserve"> – zalecana dawka </w:t>
            </w:r>
            <w:proofErr w:type="spellStart"/>
            <w:r w:rsidRPr="007E08AD">
              <w:rPr>
                <w:rFonts w:ascii="Times New Roman" w:hAnsi="Times New Roman" w:cs="Times New Roman"/>
                <w:sz w:val="20"/>
                <w:szCs w:val="20"/>
              </w:rPr>
              <w:t>wenetoklaksu</w:t>
            </w:r>
            <w:proofErr w:type="spellEnd"/>
            <w:r w:rsidRPr="007E08AD">
              <w:rPr>
                <w:rFonts w:ascii="Times New Roman" w:hAnsi="Times New Roman" w:cs="Times New Roman"/>
                <w:sz w:val="20"/>
                <w:szCs w:val="20"/>
              </w:rPr>
              <w:t>: doustnie 200 mg na dobę w jednej dawce.</w:t>
            </w:r>
          </w:p>
          <w:p w14:paraId="005A4809" w14:textId="77777777" w:rsidR="001973E9" w:rsidRPr="007E08AD" w:rsidRDefault="001973E9" w:rsidP="007E08AD">
            <w:pPr>
              <w:tabs>
                <w:tab w:val="left" w:pos="1095"/>
              </w:tabs>
              <w:rPr>
                <w:rFonts w:ascii="Times New Roman" w:hAnsi="Times New Roman" w:cs="Times New Roman"/>
                <w:sz w:val="20"/>
                <w:szCs w:val="20"/>
              </w:rPr>
            </w:pPr>
            <w:r w:rsidRPr="007E08AD">
              <w:rPr>
                <w:rFonts w:ascii="Times New Roman" w:hAnsi="Times New Roman" w:cs="Times New Roman"/>
                <w:sz w:val="20"/>
                <w:szCs w:val="20"/>
                <w:u w:val="single"/>
              </w:rPr>
              <w:lastRenderedPageBreak/>
              <w:t>Tydzień 5 i kolejne</w:t>
            </w:r>
            <w:r w:rsidRPr="007E08AD">
              <w:rPr>
                <w:rFonts w:ascii="Times New Roman" w:hAnsi="Times New Roman" w:cs="Times New Roman"/>
                <w:sz w:val="20"/>
                <w:szCs w:val="20"/>
              </w:rPr>
              <w:t xml:space="preserve"> – zalecana dawka </w:t>
            </w:r>
            <w:proofErr w:type="spellStart"/>
            <w:r w:rsidRPr="007E08AD">
              <w:rPr>
                <w:rFonts w:ascii="Times New Roman" w:hAnsi="Times New Roman" w:cs="Times New Roman"/>
                <w:sz w:val="20"/>
                <w:szCs w:val="20"/>
              </w:rPr>
              <w:t>wenetoklaksu</w:t>
            </w:r>
            <w:proofErr w:type="spellEnd"/>
            <w:r w:rsidRPr="007E08AD">
              <w:rPr>
                <w:rFonts w:ascii="Times New Roman" w:hAnsi="Times New Roman" w:cs="Times New Roman"/>
                <w:sz w:val="20"/>
                <w:szCs w:val="20"/>
              </w:rPr>
              <w:t>: doustnie 400 mg na dobę w jednej dawce.</w:t>
            </w:r>
          </w:p>
          <w:p w14:paraId="228A42FC" w14:textId="77777777" w:rsidR="001973E9" w:rsidRPr="007E08AD" w:rsidRDefault="001973E9" w:rsidP="007E08AD">
            <w:pPr>
              <w:autoSpaceDE w:val="0"/>
              <w:autoSpaceDN w:val="0"/>
              <w:adjustRightInd w:val="0"/>
              <w:rPr>
                <w:rFonts w:ascii="Times New Roman" w:hAnsi="Times New Roman" w:cs="Times New Roman"/>
                <w:sz w:val="20"/>
                <w:szCs w:val="20"/>
              </w:rPr>
            </w:pPr>
            <w:r w:rsidRPr="007E08AD">
              <w:rPr>
                <w:rFonts w:ascii="Times New Roman" w:hAnsi="Times New Roman" w:cs="Times New Roman"/>
                <w:sz w:val="20"/>
                <w:szCs w:val="20"/>
              </w:rPr>
              <w:t xml:space="preserve">Przed rozpoczęciem leczenia </w:t>
            </w:r>
            <w:proofErr w:type="spellStart"/>
            <w:r w:rsidRPr="007E08AD">
              <w:rPr>
                <w:rFonts w:ascii="Times New Roman" w:hAnsi="Times New Roman" w:cs="Times New Roman"/>
                <w:sz w:val="20"/>
                <w:szCs w:val="20"/>
              </w:rPr>
              <w:t>wenetoklaksem</w:t>
            </w:r>
            <w:proofErr w:type="spellEnd"/>
            <w:r w:rsidRPr="007E08AD">
              <w:rPr>
                <w:rFonts w:ascii="Times New Roman" w:hAnsi="Times New Roman" w:cs="Times New Roman"/>
                <w:sz w:val="20"/>
                <w:szCs w:val="20"/>
              </w:rPr>
              <w:t xml:space="preserve"> należy dokonać oceny ryzyka zespołu rozpadu guza (TLS).</w:t>
            </w:r>
          </w:p>
          <w:p w14:paraId="2D387C7D" w14:textId="77777777" w:rsidR="001973E9" w:rsidRPr="007E08AD" w:rsidRDefault="001973E9" w:rsidP="007E08AD">
            <w:pPr>
              <w:autoSpaceDE w:val="0"/>
              <w:autoSpaceDN w:val="0"/>
              <w:adjustRightInd w:val="0"/>
              <w:rPr>
                <w:rFonts w:ascii="Times New Roman" w:hAnsi="Times New Roman" w:cs="Times New Roman"/>
                <w:sz w:val="20"/>
                <w:szCs w:val="20"/>
              </w:rPr>
            </w:pPr>
            <w:r w:rsidRPr="007E08AD">
              <w:rPr>
                <w:rFonts w:ascii="Times New Roman" w:hAnsi="Times New Roman" w:cs="Times New Roman"/>
                <w:sz w:val="20"/>
                <w:szCs w:val="20"/>
              </w:rPr>
              <w:t xml:space="preserve">Na podstawie oceny lekarza, u niektórych pacjentów, zwłaszcza tych z wysokim ryzykiem wystąpienia TLS może być konieczne leczenie szpitalne w dniu przyjęcia pierwszej dawki </w:t>
            </w:r>
            <w:proofErr w:type="spellStart"/>
            <w:r w:rsidRPr="007E08AD">
              <w:rPr>
                <w:rFonts w:ascii="Times New Roman" w:hAnsi="Times New Roman" w:cs="Times New Roman"/>
                <w:sz w:val="20"/>
                <w:szCs w:val="20"/>
              </w:rPr>
              <w:t>wenetoklaksu</w:t>
            </w:r>
            <w:proofErr w:type="spellEnd"/>
            <w:r w:rsidRPr="007E08AD">
              <w:rPr>
                <w:rFonts w:ascii="Times New Roman" w:hAnsi="Times New Roman" w:cs="Times New Roman"/>
                <w:sz w:val="20"/>
                <w:szCs w:val="20"/>
              </w:rPr>
              <w:t xml:space="preserve"> w celu intensywnej profilaktyki i monitorowania w ciągu pierwszych 24 godzin. Po powtórnej ocenie ryzyka należy rozważyć hospitalizację podczas kolejnego zwiększania dawki.</w:t>
            </w:r>
          </w:p>
          <w:p w14:paraId="185D2640" w14:textId="77777777" w:rsidR="001973E9" w:rsidRPr="0080193D" w:rsidRDefault="001973E9" w:rsidP="0080193D">
            <w:pPr>
              <w:tabs>
                <w:tab w:val="left" w:pos="1095"/>
              </w:tabs>
              <w:rPr>
                <w:rFonts w:ascii="Times New Roman" w:hAnsi="Times New Roman" w:cs="Times New Roman"/>
                <w:sz w:val="20"/>
                <w:szCs w:val="20"/>
              </w:rPr>
            </w:pPr>
          </w:p>
          <w:p w14:paraId="6761407A" w14:textId="22EB3E98" w:rsidR="005A652A" w:rsidRPr="0080193D" w:rsidRDefault="00BC3CB9" w:rsidP="00B97F65">
            <w:pPr>
              <w:pStyle w:val="Akapitzlist"/>
              <w:numPr>
                <w:ilvl w:val="0"/>
                <w:numId w:val="36"/>
              </w:numPr>
              <w:tabs>
                <w:tab w:val="left" w:pos="1095"/>
              </w:tabs>
              <w:contextualSpacing w:val="0"/>
              <w:rPr>
                <w:rFonts w:ascii="Times New Roman" w:eastAsia="Times New Roman" w:hAnsi="Times New Roman" w:cs="Times New Roman"/>
                <w:b/>
                <w:bCs/>
                <w:sz w:val="20"/>
                <w:szCs w:val="20"/>
                <w:lang w:eastAsia="pl-PL"/>
              </w:rPr>
            </w:pPr>
            <w:r w:rsidRPr="0080193D">
              <w:rPr>
                <w:rFonts w:ascii="Times New Roman" w:eastAsia="Times New Roman" w:hAnsi="Times New Roman" w:cs="Times New Roman"/>
                <w:b/>
                <w:bCs/>
                <w:sz w:val="20"/>
                <w:szCs w:val="20"/>
                <w:lang w:eastAsia="pl-PL"/>
              </w:rPr>
              <w:t>Modyfikacja</w:t>
            </w:r>
            <w:r w:rsidR="00025874" w:rsidRPr="0080193D">
              <w:rPr>
                <w:rFonts w:ascii="Times New Roman" w:eastAsia="Times New Roman" w:hAnsi="Times New Roman" w:cs="Times New Roman"/>
                <w:b/>
                <w:bCs/>
                <w:sz w:val="20"/>
                <w:szCs w:val="20"/>
                <w:lang w:eastAsia="pl-PL"/>
              </w:rPr>
              <w:t xml:space="preserve"> </w:t>
            </w:r>
            <w:r w:rsidRPr="0080193D">
              <w:rPr>
                <w:rFonts w:ascii="Times New Roman" w:eastAsia="Times New Roman" w:hAnsi="Times New Roman" w:cs="Times New Roman"/>
                <w:b/>
                <w:bCs/>
                <w:sz w:val="20"/>
                <w:szCs w:val="20"/>
                <w:lang w:eastAsia="pl-PL"/>
              </w:rPr>
              <w:t>dawkowania</w:t>
            </w:r>
            <w:r w:rsidR="00025874" w:rsidRPr="0080193D">
              <w:rPr>
                <w:rFonts w:ascii="Times New Roman" w:eastAsia="Times New Roman" w:hAnsi="Times New Roman" w:cs="Times New Roman"/>
                <w:b/>
                <w:bCs/>
                <w:sz w:val="20"/>
                <w:szCs w:val="20"/>
                <w:lang w:eastAsia="pl-PL"/>
              </w:rPr>
              <w:t xml:space="preserve"> </w:t>
            </w:r>
            <w:r w:rsidRPr="0080193D">
              <w:rPr>
                <w:rFonts w:ascii="Times New Roman" w:eastAsia="Times New Roman" w:hAnsi="Times New Roman" w:cs="Times New Roman"/>
                <w:b/>
                <w:bCs/>
                <w:sz w:val="20"/>
                <w:szCs w:val="20"/>
                <w:lang w:eastAsia="pl-PL"/>
              </w:rPr>
              <w:t>leków</w:t>
            </w:r>
          </w:p>
          <w:p w14:paraId="3D3E8428" w14:textId="1C979DB9" w:rsidR="00BC3CB9" w:rsidRPr="007E08AD" w:rsidRDefault="00BC3CB9" w:rsidP="007E08AD">
            <w:pPr>
              <w:tabs>
                <w:tab w:val="left" w:pos="1095"/>
              </w:tabs>
              <w:rPr>
                <w:rFonts w:ascii="Times New Roman" w:eastAsia="Times New Roman" w:hAnsi="Times New Roman" w:cs="Times New Roman"/>
                <w:sz w:val="20"/>
                <w:szCs w:val="20"/>
                <w:lang w:eastAsia="pl-PL"/>
              </w:rPr>
            </w:pPr>
            <w:r w:rsidRPr="007E08AD">
              <w:rPr>
                <w:rFonts w:ascii="Times New Roman" w:eastAsia="Times New Roman" w:hAnsi="Times New Roman" w:cs="Times New Roman"/>
                <w:sz w:val="20"/>
                <w:szCs w:val="20"/>
                <w:lang w:eastAsia="pl-PL"/>
              </w:rPr>
              <w:t>Modyfikacja</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dawkowania</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zgodnie</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z</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aktualnymi</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na</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dzień</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wydania</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decyzji</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Charakterystykami</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Produktu</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Leczniczego</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poszczególnych</w:t>
            </w:r>
            <w:r w:rsidR="00025874" w:rsidRP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leków.</w:t>
            </w:r>
            <w:r w:rsidR="00025874" w:rsidRPr="007E08AD">
              <w:rPr>
                <w:rFonts w:ascii="Times New Roman" w:eastAsia="Times New Roman" w:hAnsi="Times New Roman" w:cs="Times New Roman"/>
                <w:sz w:val="20"/>
                <w:szCs w:val="20"/>
                <w:lang w:eastAsia="pl-PL"/>
              </w:rPr>
              <w:t xml:space="preserve"> </w:t>
            </w:r>
          </w:p>
          <w:p w14:paraId="72ADA5A3" w14:textId="3EA6C037" w:rsidR="00BC3CB9" w:rsidRPr="0080193D" w:rsidRDefault="00BC3CB9" w:rsidP="0080193D">
            <w:pPr>
              <w:pStyle w:val="Akapitzlist"/>
              <w:tabs>
                <w:tab w:val="left" w:pos="1095"/>
              </w:tabs>
              <w:ind w:left="227"/>
              <w:contextualSpacing w:val="0"/>
              <w:rPr>
                <w:rFonts w:ascii="Times New Roman" w:eastAsia="Times New Roman" w:hAnsi="Times New Roman" w:cs="Times New Roman"/>
                <w:sz w:val="20"/>
                <w:szCs w:val="20"/>
                <w:lang w:eastAsia="pl-PL"/>
              </w:rPr>
            </w:pPr>
          </w:p>
        </w:tc>
        <w:tc>
          <w:tcPr>
            <w:tcW w:w="4296" w:type="dxa"/>
          </w:tcPr>
          <w:p w14:paraId="32BBCCA9" w14:textId="663D621E" w:rsidR="00D34AD7" w:rsidRPr="0080193D" w:rsidRDefault="00D34AD7" w:rsidP="007E08AD">
            <w:pPr>
              <w:pStyle w:val="Akapitzlist"/>
              <w:numPr>
                <w:ilvl w:val="0"/>
                <w:numId w:val="37"/>
              </w:numPr>
              <w:autoSpaceDE w:val="0"/>
              <w:autoSpaceDN w:val="0"/>
              <w:adjustRightInd w:val="0"/>
              <w:spacing w:before="120"/>
              <w:contextualSpacing w:val="0"/>
              <w:rPr>
                <w:rFonts w:ascii="Times New Roman" w:hAnsi="Times New Roman" w:cs="Times New Roman"/>
                <w:b/>
                <w:sz w:val="20"/>
                <w:szCs w:val="20"/>
              </w:rPr>
            </w:pPr>
            <w:r w:rsidRPr="0080193D">
              <w:rPr>
                <w:rFonts w:ascii="Times New Roman" w:hAnsi="Times New Roman" w:cs="Times New Roman"/>
                <w:b/>
                <w:sz w:val="20"/>
                <w:szCs w:val="20"/>
              </w:rPr>
              <w:lastRenderedPageBreak/>
              <w:t>Badania</w:t>
            </w:r>
            <w:r w:rsidR="00025874" w:rsidRPr="0080193D">
              <w:rPr>
                <w:rFonts w:ascii="Times New Roman" w:hAnsi="Times New Roman" w:cs="Times New Roman"/>
                <w:b/>
                <w:sz w:val="20"/>
                <w:szCs w:val="20"/>
              </w:rPr>
              <w:t xml:space="preserve"> </w:t>
            </w:r>
            <w:r w:rsidRPr="0080193D">
              <w:rPr>
                <w:rFonts w:ascii="Times New Roman" w:hAnsi="Times New Roman" w:cs="Times New Roman"/>
                <w:b/>
                <w:sz w:val="20"/>
                <w:szCs w:val="20"/>
              </w:rPr>
              <w:t>przy</w:t>
            </w:r>
            <w:r w:rsidR="00025874" w:rsidRPr="0080193D">
              <w:rPr>
                <w:rFonts w:ascii="Times New Roman" w:hAnsi="Times New Roman" w:cs="Times New Roman"/>
                <w:b/>
                <w:sz w:val="20"/>
                <w:szCs w:val="20"/>
              </w:rPr>
              <w:t xml:space="preserve"> </w:t>
            </w:r>
            <w:r w:rsidRPr="0080193D">
              <w:rPr>
                <w:rFonts w:ascii="Times New Roman" w:hAnsi="Times New Roman" w:cs="Times New Roman"/>
                <w:b/>
                <w:sz w:val="20"/>
                <w:szCs w:val="20"/>
              </w:rPr>
              <w:t>kwalifikacji</w:t>
            </w:r>
          </w:p>
          <w:p w14:paraId="11E5AE29" w14:textId="77777777" w:rsidR="004A50DE" w:rsidRPr="0080193D" w:rsidRDefault="004A50DE"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badania niezbędne do ustalenia rozpoznania przewlekłej białaczki limfocytowej, o ile nie były wykonywane wcześniej:</w:t>
            </w:r>
          </w:p>
          <w:p w14:paraId="713C172F" w14:textId="1C33C72D" w:rsidR="004A50DE" w:rsidRPr="0080193D" w:rsidRDefault="004A50D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badanie na obecność antygenu CD20</w:t>
            </w:r>
            <w:r w:rsidR="002169B4" w:rsidRPr="0080193D">
              <w:rPr>
                <w:rFonts w:ascii="Times New Roman" w:hAnsi="Times New Roman" w:cs="Times New Roman"/>
                <w:sz w:val="20"/>
                <w:szCs w:val="20"/>
              </w:rPr>
              <w:t xml:space="preserve"> (szczególnie przy stosowaniu terapii </w:t>
            </w:r>
            <w:r w:rsidR="00F136B5" w:rsidRPr="0080193D">
              <w:rPr>
                <w:rFonts w:ascii="Times New Roman" w:hAnsi="Times New Roman" w:cs="Times New Roman"/>
                <w:sz w:val="20"/>
                <w:szCs w:val="20"/>
              </w:rPr>
              <w:br/>
            </w:r>
            <w:r w:rsidR="002169B4" w:rsidRPr="0080193D">
              <w:rPr>
                <w:rFonts w:ascii="Times New Roman" w:hAnsi="Times New Roman" w:cs="Times New Roman"/>
                <w:sz w:val="20"/>
                <w:szCs w:val="20"/>
              </w:rPr>
              <w:t>z przeciwciałami anty-CD20)</w:t>
            </w:r>
            <w:r w:rsidRPr="0080193D">
              <w:rPr>
                <w:rFonts w:ascii="Times New Roman" w:hAnsi="Times New Roman" w:cs="Times New Roman"/>
                <w:sz w:val="20"/>
                <w:szCs w:val="20"/>
              </w:rPr>
              <w:t>,</w:t>
            </w:r>
          </w:p>
          <w:p w14:paraId="5D87DFA0" w14:textId="77777777" w:rsidR="00C5381E" w:rsidRPr="0080193D" w:rsidRDefault="004A50D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morfologia krwi obwodowej z rozmazem,</w:t>
            </w:r>
          </w:p>
          <w:p w14:paraId="7DC59AF6" w14:textId="1B5F4CD2" w:rsidR="00C5381E" w:rsidRPr="0080193D" w:rsidRDefault="00C5381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badanie na obecność </w:t>
            </w:r>
            <w:r w:rsidR="005E6763" w:rsidRPr="0080193D">
              <w:rPr>
                <w:rFonts w:ascii="Times New Roman" w:hAnsi="Times New Roman" w:cs="Times New Roman"/>
                <w:sz w:val="20"/>
                <w:szCs w:val="20"/>
              </w:rPr>
              <w:t>delecji 17p (del17p) lub mutacji w genie TP53 (mut</w:t>
            </w:r>
            <w:r w:rsidR="005E6763" w:rsidRPr="0080193D">
              <w:rPr>
                <w:rFonts w:ascii="Times New Roman" w:hAnsi="Times New Roman" w:cs="Times New Roman"/>
                <w:i/>
                <w:iCs/>
                <w:sz w:val="20"/>
                <w:szCs w:val="20"/>
              </w:rPr>
              <w:t>TP53</w:t>
            </w:r>
            <w:r w:rsidR="005E6763" w:rsidRPr="0080193D">
              <w:rPr>
                <w:rFonts w:ascii="Times New Roman" w:hAnsi="Times New Roman" w:cs="Times New Roman"/>
                <w:sz w:val="20"/>
                <w:szCs w:val="20"/>
              </w:rPr>
              <w:t xml:space="preserve">) lub statusu mutacji w genach </w:t>
            </w:r>
            <w:proofErr w:type="spellStart"/>
            <w:r w:rsidR="005E6763" w:rsidRPr="0080193D">
              <w:rPr>
                <w:rFonts w:ascii="Times New Roman" w:hAnsi="Times New Roman" w:cs="Times New Roman"/>
                <w:i/>
                <w:iCs/>
                <w:sz w:val="20"/>
                <w:szCs w:val="20"/>
              </w:rPr>
              <w:t>IgHV</w:t>
            </w:r>
            <w:proofErr w:type="spellEnd"/>
            <w:r w:rsidRPr="0080193D">
              <w:rPr>
                <w:rFonts w:ascii="Times New Roman" w:hAnsi="Times New Roman" w:cs="Times New Roman"/>
                <w:i/>
                <w:iCs/>
                <w:sz w:val="20"/>
                <w:szCs w:val="20"/>
              </w:rPr>
              <w:t>,</w:t>
            </w:r>
            <w:r w:rsidRPr="0080193D">
              <w:rPr>
                <w:rFonts w:ascii="Times New Roman" w:hAnsi="Times New Roman" w:cs="Times New Roman"/>
                <w:sz w:val="20"/>
                <w:szCs w:val="20"/>
              </w:rPr>
              <w:t xml:space="preserve"> </w:t>
            </w:r>
            <w:r w:rsidR="002169B4" w:rsidRPr="0080193D">
              <w:rPr>
                <w:rFonts w:ascii="Times New Roman" w:hAnsi="Times New Roman" w:cs="Times New Roman"/>
                <w:sz w:val="20"/>
                <w:szCs w:val="20"/>
              </w:rPr>
              <w:t>zgodnie z kryteriami włączenia do poszczególnych schematów leczenia. Ww</w:t>
            </w:r>
            <w:r w:rsidR="00F136B5" w:rsidRPr="0080193D">
              <w:rPr>
                <w:rFonts w:ascii="Times New Roman" w:hAnsi="Times New Roman" w:cs="Times New Roman"/>
                <w:sz w:val="20"/>
                <w:szCs w:val="20"/>
              </w:rPr>
              <w:t>.</w:t>
            </w:r>
            <w:r w:rsidR="002169B4" w:rsidRPr="0080193D">
              <w:rPr>
                <w:rFonts w:ascii="Times New Roman" w:hAnsi="Times New Roman" w:cs="Times New Roman"/>
                <w:sz w:val="20"/>
                <w:szCs w:val="20"/>
              </w:rPr>
              <w:t xml:space="preserve"> badania należy wykonać</w:t>
            </w:r>
            <w:r w:rsidR="0067254F" w:rsidRPr="0080193D">
              <w:rPr>
                <w:rFonts w:ascii="Times New Roman" w:hAnsi="Times New Roman" w:cs="Times New Roman"/>
                <w:sz w:val="20"/>
                <w:szCs w:val="20"/>
              </w:rPr>
              <w:t>,</w:t>
            </w:r>
            <w:r w:rsidR="002169B4" w:rsidRPr="0080193D">
              <w:rPr>
                <w:rFonts w:ascii="Times New Roman" w:hAnsi="Times New Roman" w:cs="Times New Roman"/>
                <w:sz w:val="20"/>
                <w:szCs w:val="20"/>
              </w:rPr>
              <w:t xml:space="preserve"> </w:t>
            </w:r>
            <w:r w:rsidRPr="0080193D">
              <w:rPr>
                <w:rFonts w:ascii="Times New Roman" w:hAnsi="Times New Roman" w:cs="Times New Roman"/>
                <w:sz w:val="20"/>
                <w:szCs w:val="20"/>
              </w:rPr>
              <w:t>o ile badanie uprzednio wykonane nie wykazało obecności ww</w:t>
            </w:r>
            <w:r w:rsidR="00F136B5" w:rsidRPr="0080193D">
              <w:rPr>
                <w:rFonts w:ascii="Times New Roman" w:hAnsi="Times New Roman" w:cs="Times New Roman"/>
                <w:sz w:val="20"/>
                <w:szCs w:val="20"/>
              </w:rPr>
              <w:t>.</w:t>
            </w:r>
            <w:r w:rsidR="0067254F" w:rsidRPr="0080193D">
              <w:rPr>
                <w:rFonts w:ascii="Times New Roman" w:hAnsi="Times New Roman" w:cs="Times New Roman"/>
                <w:sz w:val="20"/>
                <w:szCs w:val="20"/>
              </w:rPr>
              <w:t xml:space="preserve"> </w:t>
            </w:r>
            <w:r w:rsidR="002169B4" w:rsidRPr="0080193D">
              <w:rPr>
                <w:rFonts w:ascii="Times New Roman" w:hAnsi="Times New Roman" w:cs="Times New Roman"/>
                <w:sz w:val="20"/>
                <w:szCs w:val="20"/>
              </w:rPr>
              <w:t>zaburzeń genetycznych</w:t>
            </w:r>
            <w:r w:rsidR="007E08AD">
              <w:rPr>
                <w:rFonts w:ascii="Times New Roman" w:hAnsi="Times New Roman" w:cs="Times New Roman"/>
                <w:sz w:val="20"/>
                <w:szCs w:val="20"/>
              </w:rPr>
              <w:t>,</w:t>
            </w:r>
          </w:p>
          <w:p w14:paraId="613FF1D1" w14:textId="3212D5DA" w:rsidR="005F27E6" w:rsidRPr="0080193D" w:rsidRDefault="004A50D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ocena wydolności nerek i wątroby (kreatynina, </w:t>
            </w:r>
            <w:proofErr w:type="spellStart"/>
            <w:r w:rsidRPr="0080193D">
              <w:rPr>
                <w:rFonts w:ascii="Times New Roman" w:hAnsi="Times New Roman" w:cs="Times New Roman"/>
                <w:sz w:val="20"/>
                <w:szCs w:val="20"/>
              </w:rPr>
              <w:t>eGFR</w:t>
            </w:r>
            <w:proofErr w:type="spellEnd"/>
            <w:r w:rsidRPr="0080193D">
              <w:rPr>
                <w:rFonts w:ascii="Times New Roman" w:hAnsi="Times New Roman" w:cs="Times New Roman"/>
                <w:sz w:val="20"/>
                <w:szCs w:val="20"/>
              </w:rPr>
              <w:t>, kwas moczowy, AST, ALT, bilirubina całkowita</w:t>
            </w:r>
            <w:r w:rsidR="005E6763" w:rsidRPr="0080193D">
              <w:rPr>
                <w:rFonts w:ascii="Times New Roman" w:hAnsi="Times New Roman" w:cs="Times New Roman"/>
                <w:sz w:val="20"/>
                <w:szCs w:val="20"/>
              </w:rPr>
              <w:t xml:space="preserve">, </w:t>
            </w:r>
            <w:r w:rsidR="005F27E6" w:rsidRPr="0080193D">
              <w:rPr>
                <w:rFonts w:ascii="Times New Roman" w:hAnsi="Times New Roman" w:cs="Times New Roman"/>
                <w:sz w:val="20"/>
                <w:szCs w:val="20"/>
              </w:rPr>
              <w:t>LDH)</w:t>
            </w:r>
            <w:r w:rsidR="007E08AD">
              <w:rPr>
                <w:rFonts w:ascii="Times New Roman" w:hAnsi="Times New Roman" w:cs="Times New Roman"/>
                <w:sz w:val="20"/>
                <w:szCs w:val="20"/>
              </w:rPr>
              <w:t>,</w:t>
            </w:r>
          </w:p>
          <w:p w14:paraId="33BE425E" w14:textId="1FCEA21B" w:rsidR="004A50DE" w:rsidRPr="0080193D" w:rsidRDefault="005E6763"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stężenie albumin</w:t>
            </w:r>
            <w:r w:rsidR="005F27E6" w:rsidRPr="0080193D">
              <w:rPr>
                <w:rFonts w:ascii="Times New Roman" w:hAnsi="Times New Roman" w:cs="Times New Roman"/>
                <w:sz w:val="20"/>
                <w:szCs w:val="20"/>
              </w:rPr>
              <w:t xml:space="preserve"> i </w:t>
            </w:r>
            <w:r w:rsidRPr="0080193D">
              <w:rPr>
                <w:rFonts w:ascii="Times New Roman" w:hAnsi="Times New Roman" w:cs="Times New Roman"/>
                <w:sz w:val="20"/>
                <w:szCs w:val="20"/>
              </w:rPr>
              <w:t xml:space="preserve">czas </w:t>
            </w:r>
            <w:proofErr w:type="spellStart"/>
            <w:r w:rsidRPr="0080193D">
              <w:rPr>
                <w:rFonts w:ascii="Times New Roman" w:hAnsi="Times New Roman" w:cs="Times New Roman"/>
                <w:sz w:val="20"/>
                <w:szCs w:val="20"/>
              </w:rPr>
              <w:t>protrombinowy</w:t>
            </w:r>
            <w:proofErr w:type="spellEnd"/>
            <w:r w:rsidR="005F27E6" w:rsidRPr="0080193D">
              <w:rPr>
                <w:rFonts w:ascii="Times New Roman" w:hAnsi="Times New Roman" w:cs="Times New Roman"/>
                <w:sz w:val="20"/>
                <w:szCs w:val="20"/>
              </w:rPr>
              <w:t xml:space="preserve"> </w:t>
            </w:r>
            <w:r w:rsidR="00F136B5" w:rsidRPr="0080193D">
              <w:rPr>
                <w:rFonts w:ascii="Times New Roman" w:hAnsi="Times New Roman" w:cs="Times New Roman"/>
                <w:sz w:val="20"/>
                <w:szCs w:val="20"/>
              </w:rPr>
              <w:t xml:space="preserve">– w </w:t>
            </w:r>
            <w:r w:rsidR="005F27E6" w:rsidRPr="0080193D">
              <w:rPr>
                <w:rFonts w:ascii="Times New Roman" w:hAnsi="Times New Roman" w:cs="Times New Roman"/>
                <w:sz w:val="20"/>
                <w:szCs w:val="20"/>
              </w:rPr>
              <w:t>przypadku leczeni</w:t>
            </w:r>
            <w:r w:rsidR="00F136B5" w:rsidRPr="0080193D">
              <w:rPr>
                <w:rFonts w:ascii="Times New Roman" w:hAnsi="Times New Roman" w:cs="Times New Roman"/>
                <w:sz w:val="20"/>
                <w:szCs w:val="20"/>
              </w:rPr>
              <w:t>a</w:t>
            </w:r>
            <w:r w:rsidR="005F27E6" w:rsidRPr="0080193D">
              <w:rPr>
                <w:rFonts w:ascii="Times New Roman" w:hAnsi="Times New Roman" w:cs="Times New Roman"/>
                <w:sz w:val="20"/>
                <w:szCs w:val="20"/>
              </w:rPr>
              <w:t xml:space="preserve"> </w:t>
            </w:r>
            <w:proofErr w:type="spellStart"/>
            <w:r w:rsidR="005F27E6" w:rsidRPr="0080193D">
              <w:rPr>
                <w:rFonts w:ascii="Times New Roman" w:hAnsi="Times New Roman" w:cs="Times New Roman"/>
                <w:sz w:val="20"/>
                <w:szCs w:val="20"/>
              </w:rPr>
              <w:t>ibrutynibem</w:t>
            </w:r>
            <w:proofErr w:type="spellEnd"/>
            <w:r w:rsidR="005F27E6" w:rsidRPr="0080193D">
              <w:rPr>
                <w:rFonts w:ascii="Times New Roman" w:hAnsi="Times New Roman" w:cs="Times New Roman"/>
                <w:sz w:val="20"/>
                <w:szCs w:val="20"/>
              </w:rPr>
              <w:t xml:space="preserve"> lub </w:t>
            </w:r>
            <w:proofErr w:type="spellStart"/>
            <w:r w:rsidR="005F27E6" w:rsidRPr="0080193D">
              <w:rPr>
                <w:rFonts w:ascii="Times New Roman" w:hAnsi="Times New Roman" w:cs="Times New Roman"/>
                <w:sz w:val="20"/>
                <w:szCs w:val="20"/>
              </w:rPr>
              <w:t>akalabrutynibem</w:t>
            </w:r>
            <w:proofErr w:type="spellEnd"/>
            <w:r w:rsidR="004A50DE" w:rsidRPr="0080193D">
              <w:rPr>
                <w:rFonts w:ascii="Times New Roman" w:hAnsi="Times New Roman" w:cs="Times New Roman"/>
                <w:sz w:val="20"/>
                <w:szCs w:val="20"/>
              </w:rPr>
              <w:t>,</w:t>
            </w:r>
          </w:p>
          <w:p w14:paraId="4CD22FCB" w14:textId="552D9F47" w:rsidR="004A50DE" w:rsidRPr="0080193D" w:rsidRDefault="004A50D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lastRenderedPageBreak/>
              <w:t>stężenie potasu, stężenie fosforanów, stężenie wapnia</w:t>
            </w:r>
            <w:r w:rsidR="00F136B5" w:rsidRPr="0080193D">
              <w:rPr>
                <w:rFonts w:ascii="Times New Roman" w:hAnsi="Times New Roman" w:cs="Times New Roman"/>
                <w:sz w:val="20"/>
                <w:szCs w:val="20"/>
              </w:rPr>
              <w:t xml:space="preserve"> – </w:t>
            </w:r>
            <w:r w:rsidR="005F27E6" w:rsidRPr="0080193D">
              <w:rPr>
                <w:rFonts w:ascii="Times New Roman" w:hAnsi="Times New Roman" w:cs="Times New Roman"/>
                <w:sz w:val="20"/>
                <w:szCs w:val="20"/>
              </w:rPr>
              <w:t xml:space="preserve">w przypadku leczenia </w:t>
            </w:r>
            <w:proofErr w:type="spellStart"/>
            <w:r w:rsidR="005F27E6" w:rsidRPr="0080193D">
              <w:rPr>
                <w:rFonts w:ascii="Times New Roman" w:hAnsi="Times New Roman" w:cs="Times New Roman"/>
                <w:i/>
                <w:iCs/>
                <w:sz w:val="20"/>
                <w:szCs w:val="20"/>
              </w:rPr>
              <w:t>wenetoklaksem</w:t>
            </w:r>
            <w:proofErr w:type="spellEnd"/>
            <w:r w:rsidR="0067254F" w:rsidRPr="0080193D">
              <w:rPr>
                <w:rFonts w:ascii="Times New Roman" w:hAnsi="Times New Roman" w:cs="Times New Roman"/>
                <w:i/>
                <w:iCs/>
                <w:sz w:val="20"/>
                <w:szCs w:val="20"/>
              </w:rPr>
              <w:t xml:space="preserve"> w </w:t>
            </w:r>
            <w:proofErr w:type="spellStart"/>
            <w:r w:rsidR="0067254F" w:rsidRPr="0080193D">
              <w:rPr>
                <w:rFonts w:ascii="Times New Roman" w:hAnsi="Times New Roman" w:cs="Times New Roman"/>
                <w:i/>
                <w:iCs/>
                <w:sz w:val="20"/>
                <w:szCs w:val="20"/>
              </w:rPr>
              <w:t>monoterapii</w:t>
            </w:r>
            <w:proofErr w:type="spellEnd"/>
            <w:r w:rsidR="005F27E6" w:rsidRPr="0080193D">
              <w:rPr>
                <w:rFonts w:ascii="Times New Roman" w:hAnsi="Times New Roman" w:cs="Times New Roman"/>
                <w:sz w:val="20"/>
                <w:szCs w:val="20"/>
              </w:rPr>
              <w:t xml:space="preserve"> lub </w:t>
            </w:r>
            <w:proofErr w:type="spellStart"/>
            <w:r w:rsidR="005F27E6" w:rsidRPr="0080193D">
              <w:rPr>
                <w:rFonts w:ascii="Times New Roman" w:hAnsi="Times New Roman" w:cs="Times New Roman"/>
                <w:sz w:val="20"/>
                <w:szCs w:val="20"/>
              </w:rPr>
              <w:t>wenetoklaksem</w:t>
            </w:r>
            <w:proofErr w:type="spellEnd"/>
            <w:r w:rsidR="005F27E6" w:rsidRPr="0080193D">
              <w:rPr>
                <w:rFonts w:ascii="Times New Roman" w:hAnsi="Times New Roman" w:cs="Times New Roman"/>
                <w:sz w:val="20"/>
                <w:szCs w:val="20"/>
              </w:rPr>
              <w:t xml:space="preserve"> w połączeniu z przeciwciałem anty-CD20</w:t>
            </w:r>
            <w:r w:rsidRPr="0080193D">
              <w:rPr>
                <w:rFonts w:ascii="Times New Roman" w:hAnsi="Times New Roman" w:cs="Times New Roman"/>
                <w:sz w:val="20"/>
                <w:szCs w:val="20"/>
              </w:rPr>
              <w:t>,</w:t>
            </w:r>
          </w:p>
          <w:p w14:paraId="57AC9218" w14:textId="77777777" w:rsidR="004A50DE" w:rsidRPr="0080193D" w:rsidRDefault="004A50D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ocena stopnia zaawansowania klinicznego wg klasyfikacji </w:t>
            </w:r>
            <w:proofErr w:type="spellStart"/>
            <w:r w:rsidRPr="0080193D">
              <w:rPr>
                <w:rFonts w:ascii="Times New Roman" w:hAnsi="Times New Roman" w:cs="Times New Roman"/>
                <w:sz w:val="20"/>
                <w:szCs w:val="20"/>
              </w:rPr>
              <w:t>Rai'a</w:t>
            </w:r>
            <w:proofErr w:type="spellEnd"/>
            <w:r w:rsidRPr="0080193D">
              <w:rPr>
                <w:rFonts w:ascii="Times New Roman" w:hAnsi="Times New Roman" w:cs="Times New Roman"/>
                <w:sz w:val="20"/>
                <w:szCs w:val="20"/>
              </w:rPr>
              <w:t xml:space="preserve"> lub </w:t>
            </w:r>
            <w:proofErr w:type="spellStart"/>
            <w:r w:rsidRPr="0080193D">
              <w:rPr>
                <w:rFonts w:ascii="Times New Roman" w:hAnsi="Times New Roman" w:cs="Times New Roman"/>
                <w:sz w:val="20"/>
                <w:szCs w:val="20"/>
              </w:rPr>
              <w:t>Bineta</w:t>
            </w:r>
            <w:proofErr w:type="spellEnd"/>
            <w:r w:rsidRPr="0080193D">
              <w:rPr>
                <w:rFonts w:ascii="Times New Roman" w:hAnsi="Times New Roman" w:cs="Times New Roman"/>
                <w:sz w:val="20"/>
                <w:szCs w:val="20"/>
              </w:rPr>
              <w:t>,</w:t>
            </w:r>
          </w:p>
          <w:p w14:paraId="05EC4104" w14:textId="7B757B6D" w:rsidR="004A50DE" w:rsidRPr="0080193D" w:rsidRDefault="004A50D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ocena masy guza</w:t>
            </w:r>
            <w:r w:rsidR="00DF74D4" w:rsidRPr="0080193D">
              <w:rPr>
                <w:rFonts w:ascii="Times New Roman" w:hAnsi="Times New Roman" w:cs="Times New Roman"/>
                <w:sz w:val="20"/>
                <w:szCs w:val="20"/>
              </w:rPr>
              <w:t xml:space="preserve"> z zastosowaniem badań</w:t>
            </w:r>
            <w:r w:rsidRPr="0080193D">
              <w:rPr>
                <w:rFonts w:ascii="Times New Roman" w:hAnsi="Times New Roman" w:cs="Times New Roman"/>
                <w:sz w:val="20"/>
                <w:szCs w:val="20"/>
              </w:rPr>
              <w:t xml:space="preserve"> obrazow</w:t>
            </w:r>
            <w:r w:rsidR="00DF74D4" w:rsidRPr="0080193D">
              <w:rPr>
                <w:rFonts w:ascii="Times New Roman" w:hAnsi="Times New Roman" w:cs="Times New Roman"/>
                <w:sz w:val="20"/>
                <w:szCs w:val="20"/>
              </w:rPr>
              <w:t>ych</w:t>
            </w:r>
            <w:r w:rsidRPr="0080193D">
              <w:rPr>
                <w:rFonts w:ascii="Times New Roman" w:hAnsi="Times New Roman" w:cs="Times New Roman"/>
                <w:sz w:val="20"/>
                <w:szCs w:val="20"/>
              </w:rPr>
              <w:t xml:space="preserve"> (USG j. brzusznej i RTG klatki piersiowej albo w przypadkach uzasadnionych klinicznie TK lub MRI – wybór rodzaju badań do decyzji lekarza),</w:t>
            </w:r>
          </w:p>
          <w:p w14:paraId="26E23FAB" w14:textId="77777777" w:rsidR="004A50DE" w:rsidRPr="0080193D" w:rsidRDefault="004A50DE"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ocena nasilenia objawów chorób towarzyszących wg skali CIRS;</w:t>
            </w:r>
          </w:p>
          <w:p w14:paraId="73721748" w14:textId="2D03F90F" w:rsidR="004A50DE" w:rsidRPr="0080193D" w:rsidRDefault="004A50DE"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przesiewowe badanie w kierunku obecności wirusowego zapalenia wątroby typu B (w tym HBsAg, HBcAb);</w:t>
            </w:r>
          </w:p>
          <w:p w14:paraId="0C768EE4" w14:textId="44931A44" w:rsidR="00CB7324" w:rsidRPr="0080193D" w:rsidRDefault="00CB7324"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przesiewowe </w:t>
            </w:r>
            <w:r w:rsidR="00653DA7" w:rsidRPr="0080193D">
              <w:rPr>
                <w:rFonts w:ascii="Times New Roman" w:hAnsi="Times New Roman" w:cs="Times New Roman"/>
                <w:sz w:val="20"/>
                <w:szCs w:val="20"/>
              </w:rPr>
              <w:t xml:space="preserve">badanie </w:t>
            </w:r>
            <w:r w:rsidRPr="0080193D">
              <w:rPr>
                <w:rFonts w:ascii="Times New Roman" w:hAnsi="Times New Roman" w:cs="Times New Roman"/>
                <w:sz w:val="20"/>
                <w:szCs w:val="20"/>
              </w:rPr>
              <w:t>w kierunku obecności wirusowego zapalenia wątroby C</w:t>
            </w:r>
            <w:r w:rsidR="00653DA7" w:rsidRPr="0080193D">
              <w:rPr>
                <w:rFonts w:ascii="Times New Roman" w:hAnsi="Times New Roman" w:cs="Times New Roman"/>
                <w:sz w:val="20"/>
                <w:szCs w:val="20"/>
              </w:rPr>
              <w:t xml:space="preserve"> (w tym </w:t>
            </w:r>
            <w:r w:rsidRPr="0080193D">
              <w:rPr>
                <w:rFonts w:ascii="Times New Roman" w:hAnsi="Times New Roman" w:cs="Times New Roman"/>
                <w:sz w:val="20"/>
                <w:szCs w:val="20"/>
              </w:rPr>
              <w:t>na obecność przeciwciał anty-HCV</w:t>
            </w:r>
            <w:r w:rsidR="00653DA7" w:rsidRPr="0080193D">
              <w:rPr>
                <w:rFonts w:ascii="Times New Roman" w:hAnsi="Times New Roman" w:cs="Times New Roman"/>
                <w:sz w:val="20"/>
                <w:szCs w:val="20"/>
              </w:rPr>
              <w:t>);</w:t>
            </w:r>
          </w:p>
          <w:p w14:paraId="37224C27" w14:textId="0939685A" w:rsidR="00C5381E" w:rsidRPr="0080193D" w:rsidRDefault="00C5381E"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EKG;</w:t>
            </w:r>
          </w:p>
          <w:p w14:paraId="7AF42368" w14:textId="24E082F5" w:rsidR="004A50DE" w:rsidRPr="0080193D" w:rsidRDefault="004A50DE"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test ciążowy</w:t>
            </w:r>
            <w:r w:rsidR="00CB7324" w:rsidRPr="0080193D">
              <w:rPr>
                <w:rFonts w:ascii="Times New Roman" w:hAnsi="Times New Roman" w:cs="Times New Roman"/>
                <w:sz w:val="20"/>
                <w:szCs w:val="20"/>
              </w:rPr>
              <w:t xml:space="preserve"> (u kobiet w wieku rozrodczym).</w:t>
            </w:r>
          </w:p>
          <w:p w14:paraId="5BF96001" w14:textId="77777777" w:rsidR="00075B4B" w:rsidRPr="0080193D" w:rsidRDefault="00075B4B" w:rsidP="0080193D">
            <w:pPr>
              <w:rPr>
                <w:rFonts w:ascii="Times New Roman" w:eastAsia="Times New Roman" w:hAnsi="Times New Roman" w:cs="Times New Roman"/>
                <w:b/>
                <w:bCs/>
                <w:color w:val="000000"/>
                <w:sz w:val="20"/>
                <w:szCs w:val="20"/>
                <w:lang w:eastAsia="pl-PL"/>
              </w:rPr>
            </w:pPr>
          </w:p>
          <w:p w14:paraId="0B4FB93B" w14:textId="4529204C" w:rsidR="00992176" w:rsidRPr="0080193D" w:rsidRDefault="009C2DB3" w:rsidP="007E08AD">
            <w:pPr>
              <w:pStyle w:val="Akapitzlist"/>
              <w:numPr>
                <w:ilvl w:val="0"/>
                <w:numId w:val="37"/>
              </w:numPr>
              <w:autoSpaceDE w:val="0"/>
              <w:autoSpaceDN w:val="0"/>
              <w:adjustRightInd w:val="0"/>
              <w:contextualSpacing w:val="0"/>
              <w:rPr>
                <w:rFonts w:ascii="Times New Roman" w:hAnsi="Times New Roman" w:cs="Times New Roman"/>
                <w:b/>
                <w:sz w:val="20"/>
                <w:szCs w:val="20"/>
              </w:rPr>
            </w:pPr>
            <w:r w:rsidRPr="0080193D">
              <w:rPr>
                <w:rFonts w:ascii="Times New Roman" w:hAnsi="Times New Roman" w:cs="Times New Roman"/>
                <w:b/>
                <w:sz w:val="20"/>
                <w:szCs w:val="20"/>
              </w:rPr>
              <w:t>Monitorowanie</w:t>
            </w:r>
            <w:r w:rsidR="00025874" w:rsidRPr="0080193D">
              <w:rPr>
                <w:rFonts w:ascii="Times New Roman" w:hAnsi="Times New Roman" w:cs="Times New Roman"/>
                <w:b/>
                <w:sz w:val="20"/>
                <w:szCs w:val="20"/>
              </w:rPr>
              <w:t xml:space="preserve"> </w:t>
            </w:r>
            <w:r w:rsidRPr="0080193D">
              <w:rPr>
                <w:rFonts w:ascii="Times New Roman" w:hAnsi="Times New Roman" w:cs="Times New Roman"/>
                <w:b/>
                <w:sz w:val="20"/>
                <w:szCs w:val="20"/>
              </w:rPr>
              <w:t>leczenia</w:t>
            </w:r>
          </w:p>
          <w:p w14:paraId="357992B3" w14:textId="7DBB81E6" w:rsidR="00E22859" w:rsidRPr="0080193D" w:rsidRDefault="00BD2397" w:rsidP="007E08AD">
            <w:pPr>
              <w:pStyle w:val="Akapitzlist"/>
              <w:numPr>
                <w:ilvl w:val="1"/>
                <w:numId w:val="37"/>
              </w:numPr>
              <w:autoSpaceDE w:val="0"/>
              <w:autoSpaceDN w:val="0"/>
              <w:adjustRightInd w:val="0"/>
              <w:contextualSpacing w:val="0"/>
              <w:rPr>
                <w:rFonts w:ascii="Times New Roman" w:hAnsi="Times New Roman" w:cs="Times New Roman"/>
                <w:b/>
                <w:bCs/>
                <w:sz w:val="20"/>
                <w:szCs w:val="20"/>
              </w:rPr>
            </w:pPr>
            <w:proofErr w:type="spellStart"/>
            <w:r w:rsidRPr="0080193D">
              <w:rPr>
                <w:rFonts w:ascii="Times New Roman" w:hAnsi="Times New Roman" w:cs="Times New Roman"/>
                <w:b/>
                <w:bCs/>
                <w:i/>
                <w:iCs/>
                <w:sz w:val="20"/>
                <w:szCs w:val="20"/>
              </w:rPr>
              <w:t>i</w:t>
            </w:r>
            <w:r w:rsidR="00E22859" w:rsidRPr="0080193D">
              <w:rPr>
                <w:rFonts w:ascii="Times New Roman" w:hAnsi="Times New Roman" w:cs="Times New Roman"/>
                <w:b/>
                <w:bCs/>
                <w:i/>
                <w:iCs/>
                <w:sz w:val="20"/>
                <w:szCs w:val="20"/>
              </w:rPr>
              <w:t>brutynib</w:t>
            </w:r>
            <w:proofErr w:type="spellEnd"/>
            <w:r w:rsidRPr="0080193D">
              <w:rPr>
                <w:rFonts w:ascii="Times New Roman" w:hAnsi="Times New Roman" w:cs="Times New Roman"/>
                <w:b/>
                <w:bCs/>
                <w:i/>
                <w:iCs/>
                <w:sz w:val="20"/>
                <w:szCs w:val="20"/>
              </w:rPr>
              <w:t xml:space="preserve"> w </w:t>
            </w:r>
            <w:proofErr w:type="spellStart"/>
            <w:r w:rsidRPr="0080193D">
              <w:rPr>
                <w:rFonts w:ascii="Times New Roman" w:hAnsi="Times New Roman" w:cs="Times New Roman"/>
                <w:b/>
                <w:bCs/>
                <w:i/>
                <w:iCs/>
                <w:sz w:val="20"/>
                <w:szCs w:val="20"/>
              </w:rPr>
              <w:t>monoterapii</w:t>
            </w:r>
            <w:proofErr w:type="spellEnd"/>
            <w:r w:rsidRPr="0080193D">
              <w:rPr>
                <w:rFonts w:ascii="Times New Roman" w:hAnsi="Times New Roman" w:cs="Times New Roman"/>
                <w:b/>
                <w:bCs/>
                <w:i/>
                <w:iCs/>
                <w:sz w:val="20"/>
                <w:szCs w:val="20"/>
              </w:rPr>
              <w:t xml:space="preserve"> </w:t>
            </w:r>
            <w:r w:rsidRPr="0080193D">
              <w:rPr>
                <w:rFonts w:ascii="Times New Roman" w:hAnsi="Times New Roman" w:cs="Times New Roman"/>
                <w:b/>
                <w:bCs/>
                <w:sz w:val="20"/>
                <w:szCs w:val="20"/>
              </w:rPr>
              <w:t>lub</w:t>
            </w:r>
            <w:r w:rsidR="002D32C4" w:rsidRPr="0080193D">
              <w:rPr>
                <w:rFonts w:ascii="Times New Roman" w:hAnsi="Times New Roman" w:cs="Times New Roman"/>
                <w:b/>
                <w:bCs/>
                <w:i/>
                <w:iCs/>
                <w:sz w:val="20"/>
                <w:szCs w:val="20"/>
              </w:rPr>
              <w:t xml:space="preserve"> </w:t>
            </w:r>
            <w:proofErr w:type="spellStart"/>
            <w:r w:rsidR="002D32C4" w:rsidRPr="0080193D">
              <w:rPr>
                <w:rFonts w:ascii="Times New Roman" w:hAnsi="Times New Roman" w:cs="Times New Roman"/>
                <w:b/>
                <w:bCs/>
                <w:i/>
                <w:iCs/>
                <w:sz w:val="20"/>
                <w:szCs w:val="20"/>
              </w:rPr>
              <w:t>akalabrutynib</w:t>
            </w:r>
            <w:proofErr w:type="spellEnd"/>
            <w:r w:rsidR="002D32C4" w:rsidRPr="0080193D">
              <w:rPr>
                <w:rFonts w:ascii="Times New Roman" w:hAnsi="Times New Roman" w:cs="Times New Roman"/>
                <w:b/>
                <w:bCs/>
                <w:i/>
                <w:iCs/>
                <w:sz w:val="20"/>
                <w:szCs w:val="20"/>
              </w:rPr>
              <w:t xml:space="preserve"> </w:t>
            </w:r>
            <w:r w:rsidR="00E22859" w:rsidRPr="0080193D">
              <w:rPr>
                <w:rFonts w:ascii="Times New Roman" w:hAnsi="Times New Roman" w:cs="Times New Roman"/>
                <w:b/>
                <w:bCs/>
                <w:i/>
                <w:iCs/>
                <w:sz w:val="20"/>
                <w:szCs w:val="20"/>
              </w:rPr>
              <w:t xml:space="preserve">w </w:t>
            </w:r>
            <w:proofErr w:type="spellStart"/>
            <w:r w:rsidR="00E22859" w:rsidRPr="0080193D">
              <w:rPr>
                <w:rFonts w:ascii="Times New Roman" w:hAnsi="Times New Roman" w:cs="Times New Roman"/>
                <w:b/>
                <w:bCs/>
                <w:i/>
                <w:iCs/>
                <w:sz w:val="20"/>
                <w:szCs w:val="20"/>
              </w:rPr>
              <w:t>monoterapii</w:t>
            </w:r>
            <w:proofErr w:type="spellEnd"/>
          </w:p>
          <w:p w14:paraId="0E21527A" w14:textId="10D9BC4C" w:rsidR="00E22859" w:rsidRPr="0080193D" w:rsidRDefault="00C01303"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badani</w:t>
            </w:r>
            <w:r w:rsidR="00092CD1" w:rsidRPr="0080193D">
              <w:rPr>
                <w:rFonts w:ascii="Times New Roman" w:hAnsi="Times New Roman" w:cs="Times New Roman"/>
                <w:sz w:val="20"/>
                <w:szCs w:val="20"/>
              </w:rPr>
              <w:t>e</w:t>
            </w:r>
            <w:r w:rsidRPr="0080193D">
              <w:rPr>
                <w:rFonts w:ascii="Times New Roman" w:hAnsi="Times New Roman" w:cs="Times New Roman"/>
                <w:sz w:val="20"/>
                <w:szCs w:val="20"/>
              </w:rPr>
              <w:t xml:space="preserve"> wykonywane 1 </w:t>
            </w:r>
            <w:r w:rsidR="00E22859" w:rsidRPr="0080193D">
              <w:rPr>
                <w:rFonts w:ascii="Times New Roman" w:hAnsi="Times New Roman" w:cs="Times New Roman"/>
                <w:sz w:val="20"/>
                <w:szCs w:val="20"/>
              </w:rPr>
              <w:t>raz w miesiąc</w:t>
            </w:r>
            <w:r w:rsidR="00BD2397" w:rsidRPr="0080193D">
              <w:rPr>
                <w:rFonts w:ascii="Times New Roman" w:hAnsi="Times New Roman" w:cs="Times New Roman"/>
                <w:sz w:val="20"/>
                <w:szCs w:val="20"/>
              </w:rPr>
              <w:t>u przez pierwsze 6 miesięcy terapii, a następnie co najmniej 1 raz na 3 miesiące</w:t>
            </w:r>
            <w:r w:rsidR="00F502DB" w:rsidRPr="0080193D">
              <w:rPr>
                <w:rFonts w:ascii="Times New Roman" w:hAnsi="Times New Roman" w:cs="Times New Roman"/>
                <w:sz w:val="20"/>
                <w:szCs w:val="20"/>
              </w:rPr>
              <w:t>:</w:t>
            </w:r>
          </w:p>
          <w:p w14:paraId="6E22B28D" w14:textId="77777777" w:rsidR="00BD2397" w:rsidRPr="0080193D" w:rsidRDefault="00E22859"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morfologia krwi obwodowej </w:t>
            </w:r>
            <w:r w:rsidR="00BD2397" w:rsidRPr="0080193D">
              <w:rPr>
                <w:rFonts w:ascii="Times New Roman" w:hAnsi="Times New Roman" w:cs="Times New Roman"/>
                <w:sz w:val="20"/>
                <w:szCs w:val="20"/>
              </w:rPr>
              <w:t>z rozmazem;</w:t>
            </w:r>
          </w:p>
          <w:p w14:paraId="22F49697" w14:textId="5D2A6732" w:rsidR="00E22859" w:rsidRPr="0080193D" w:rsidRDefault="00C01303"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lastRenderedPageBreak/>
              <w:t>badania wykonywane co 3 miesiące:</w:t>
            </w:r>
          </w:p>
          <w:p w14:paraId="58951F9E" w14:textId="77777777" w:rsidR="00BD2397" w:rsidRPr="0080193D" w:rsidRDefault="00C01303"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aktywność AST, ALT, stężenie bilirubiny całkowitej</w:t>
            </w:r>
            <w:r w:rsidR="00BD2397" w:rsidRPr="0080193D">
              <w:rPr>
                <w:rFonts w:ascii="Times New Roman" w:hAnsi="Times New Roman" w:cs="Times New Roman"/>
                <w:sz w:val="20"/>
                <w:szCs w:val="20"/>
              </w:rPr>
              <w:t>;</w:t>
            </w:r>
          </w:p>
          <w:p w14:paraId="0600BADF" w14:textId="3B63A86B" w:rsidR="00C01303" w:rsidRPr="0080193D" w:rsidRDefault="00C01303" w:rsidP="007E08AD">
            <w:pPr>
              <w:pStyle w:val="Akapitzlist"/>
              <w:numPr>
                <w:ilvl w:val="3"/>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zgodnie z aktualną na dzień wydania decyzji Charakterystyką Produktu Leczniczego</w:t>
            </w:r>
            <w:r w:rsidR="00092CD1" w:rsidRPr="0080193D">
              <w:rPr>
                <w:rFonts w:ascii="Times New Roman" w:hAnsi="Times New Roman" w:cs="Times New Roman"/>
                <w:sz w:val="20"/>
                <w:szCs w:val="20"/>
              </w:rPr>
              <w:t xml:space="preserve"> okresowe badania</w:t>
            </w:r>
            <w:r w:rsidRPr="0080193D">
              <w:rPr>
                <w:rFonts w:ascii="Times New Roman" w:hAnsi="Times New Roman" w:cs="Times New Roman"/>
                <w:sz w:val="20"/>
                <w:szCs w:val="20"/>
              </w:rPr>
              <w:t>:</w:t>
            </w:r>
          </w:p>
          <w:p w14:paraId="6CE353D4" w14:textId="2D0185A9" w:rsidR="00092CD1" w:rsidRPr="0080193D" w:rsidRDefault="00092CD1"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stężenia kreatyniny u chorych z zaburzeniami czynności nerek,</w:t>
            </w:r>
          </w:p>
          <w:p w14:paraId="5B617A45" w14:textId="58F48EB5" w:rsidR="00E22859" w:rsidRPr="0080193D" w:rsidRDefault="002D32C4"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EKG </w:t>
            </w:r>
            <w:r w:rsidR="00E22859" w:rsidRPr="0080193D">
              <w:rPr>
                <w:rFonts w:ascii="Times New Roman" w:hAnsi="Times New Roman" w:cs="Times New Roman"/>
                <w:sz w:val="20"/>
                <w:szCs w:val="20"/>
              </w:rPr>
              <w:t>w celu wykrycia migotania przedsionków</w:t>
            </w:r>
            <w:r w:rsidR="00092CD1" w:rsidRPr="0080193D">
              <w:rPr>
                <w:rFonts w:ascii="Times New Roman" w:hAnsi="Times New Roman" w:cs="Times New Roman"/>
                <w:sz w:val="20"/>
                <w:szCs w:val="20"/>
              </w:rPr>
              <w:t>.</w:t>
            </w:r>
          </w:p>
          <w:p w14:paraId="3FCBF853" w14:textId="6231C415" w:rsidR="00BA71B0" w:rsidRPr="007E08AD" w:rsidRDefault="00BA71B0" w:rsidP="007E08AD">
            <w:pPr>
              <w:rPr>
                <w:rFonts w:ascii="Times New Roman" w:eastAsia="Times New Roman" w:hAnsi="Times New Roman" w:cs="Times New Roman"/>
                <w:sz w:val="20"/>
                <w:szCs w:val="20"/>
                <w:lang w:eastAsia="pl-PL"/>
              </w:rPr>
            </w:pPr>
            <w:r w:rsidRPr="007E08AD">
              <w:rPr>
                <w:rFonts w:ascii="Times New Roman" w:eastAsia="Times New Roman" w:hAnsi="Times New Roman" w:cs="Times New Roman"/>
                <w:sz w:val="20"/>
                <w:szCs w:val="20"/>
                <w:lang w:eastAsia="pl-PL"/>
              </w:rPr>
              <w:t xml:space="preserve">Dopuszczalne jest częstsze monitorowanie </w:t>
            </w:r>
            <w:r w:rsidR="00BD2397" w:rsidRPr="007E08AD">
              <w:rPr>
                <w:rFonts w:ascii="Times New Roman" w:eastAsia="Times New Roman" w:hAnsi="Times New Roman" w:cs="Times New Roman"/>
                <w:sz w:val="20"/>
                <w:szCs w:val="20"/>
                <w:lang w:eastAsia="pl-PL"/>
              </w:rPr>
              <w:br/>
            </w:r>
            <w:r w:rsidRPr="007E08AD">
              <w:rPr>
                <w:rFonts w:ascii="Times New Roman" w:eastAsia="Times New Roman" w:hAnsi="Times New Roman" w:cs="Times New Roman"/>
                <w:sz w:val="20"/>
                <w:szCs w:val="20"/>
                <w:lang w:eastAsia="pl-PL"/>
              </w:rPr>
              <w:t>w zależności od</w:t>
            </w:r>
            <w:r w:rsidR="007E08AD">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wskazań klinicznych.</w:t>
            </w:r>
          </w:p>
          <w:p w14:paraId="286927BB" w14:textId="77777777" w:rsidR="00353AF3" w:rsidRPr="0080193D" w:rsidRDefault="00353AF3" w:rsidP="0080193D">
            <w:pPr>
              <w:autoSpaceDE w:val="0"/>
              <w:autoSpaceDN w:val="0"/>
              <w:adjustRightInd w:val="0"/>
              <w:rPr>
                <w:rFonts w:ascii="Times New Roman" w:hAnsi="Times New Roman" w:cs="Times New Roman"/>
                <w:sz w:val="20"/>
                <w:szCs w:val="20"/>
              </w:rPr>
            </w:pPr>
          </w:p>
          <w:p w14:paraId="49899765" w14:textId="03508DFD" w:rsidR="00E22859" w:rsidRPr="0080193D" w:rsidRDefault="00E22859" w:rsidP="007E08AD">
            <w:pPr>
              <w:pStyle w:val="Akapitzlist"/>
              <w:numPr>
                <w:ilvl w:val="1"/>
                <w:numId w:val="37"/>
              </w:numPr>
              <w:contextualSpacing w:val="0"/>
              <w:rPr>
                <w:rFonts w:ascii="Times New Roman" w:eastAsia="Times New Roman" w:hAnsi="Times New Roman" w:cs="Times New Roman"/>
                <w:sz w:val="20"/>
                <w:szCs w:val="20"/>
                <w:lang w:eastAsia="pl-PL"/>
              </w:rPr>
            </w:pPr>
            <w:proofErr w:type="spellStart"/>
            <w:r w:rsidRPr="0080193D">
              <w:rPr>
                <w:rFonts w:ascii="Times New Roman" w:hAnsi="Times New Roman" w:cs="Times New Roman"/>
                <w:b/>
                <w:bCs/>
                <w:i/>
                <w:iCs/>
                <w:sz w:val="20"/>
                <w:szCs w:val="20"/>
              </w:rPr>
              <w:t>obinutuzumab</w:t>
            </w:r>
            <w:proofErr w:type="spellEnd"/>
            <w:r w:rsidRPr="0080193D">
              <w:rPr>
                <w:rFonts w:ascii="Times New Roman" w:hAnsi="Times New Roman" w:cs="Times New Roman"/>
                <w:b/>
                <w:bCs/>
                <w:i/>
                <w:iCs/>
                <w:sz w:val="20"/>
                <w:szCs w:val="20"/>
              </w:rPr>
              <w:t xml:space="preserve"> w skojarzeniu z </w:t>
            </w:r>
            <w:proofErr w:type="spellStart"/>
            <w:r w:rsidRPr="0080193D">
              <w:rPr>
                <w:rFonts w:ascii="Times New Roman" w:hAnsi="Times New Roman" w:cs="Times New Roman"/>
                <w:b/>
                <w:bCs/>
                <w:i/>
                <w:iCs/>
                <w:sz w:val="20"/>
                <w:szCs w:val="20"/>
              </w:rPr>
              <w:t>chlorambucylem</w:t>
            </w:r>
            <w:proofErr w:type="spellEnd"/>
            <w:r w:rsidRPr="0080193D">
              <w:rPr>
                <w:rFonts w:ascii="Times New Roman" w:hAnsi="Times New Roman" w:cs="Times New Roman"/>
                <w:b/>
                <w:bCs/>
                <w:sz w:val="20"/>
                <w:szCs w:val="20"/>
              </w:rPr>
              <w:t xml:space="preserve"> </w:t>
            </w:r>
          </w:p>
          <w:p w14:paraId="3E81D0A3" w14:textId="77E9E6AD" w:rsidR="00E22859" w:rsidRPr="0080193D" w:rsidRDefault="00BA71B0" w:rsidP="007E08AD">
            <w:pPr>
              <w:pStyle w:val="Akapitzlist"/>
              <w:numPr>
                <w:ilvl w:val="3"/>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b</w:t>
            </w:r>
            <w:r w:rsidR="00E22859" w:rsidRPr="0080193D">
              <w:rPr>
                <w:rFonts w:ascii="Times New Roman" w:hAnsi="Times New Roman" w:cs="Times New Roman"/>
                <w:sz w:val="20"/>
                <w:szCs w:val="20"/>
              </w:rPr>
              <w:t>adania wykonywane przed każdym podaniem leku:</w:t>
            </w:r>
          </w:p>
          <w:p w14:paraId="152DD9FB" w14:textId="02E7EC63" w:rsidR="00E22859" w:rsidRPr="0080193D" w:rsidRDefault="00E22859"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morfologia krw</w:t>
            </w:r>
            <w:r w:rsidR="00BA71B0" w:rsidRPr="0080193D">
              <w:rPr>
                <w:rFonts w:ascii="Times New Roman" w:hAnsi="Times New Roman" w:cs="Times New Roman"/>
                <w:sz w:val="20"/>
                <w:szCs w:val="20"/>
              </w:rPr>
              <w:t>i obwodowej z</w:t>
            </w:r>
            <w:r w:rsidRPr="0080193D">
              <w:rPr>
                <w:rFonts w:ascii="Times New Roman" w:hAnsi="Times New Roman" w:cs="Times New Roman"/>
                <w:sz w:val="20"/>
                <w:szCs w:val="20"/>
              </w:rPr>
              <w:t xml:space="preserve"> rozmazem</w:t>
            </w:r>
            <w:r w:rsidR="007E08AD">
              <w:rPr>
                <w:rFonts w:ascii="Times New Roman" w:hAnsi="Times New Roman" w:cs="Times New Roman"/>
                <w:sz w:val="20"/>
                <w:szCs w:val="20"/>
              </w:rPr>
              <w:t>,</w:t>
            </w:r>
          </w:p>
          <w:p w14:paraId="1B1020B7" w14:textId="4283C3E7" w:rsidR="00E22859" w:rsidRPr="0080193D" w:rsidRDefault="00E22859" w:rsidP="007E08AD">
            <w:pPr>
              <w:numPr>
                <w:ilvl w:val="4"/>
                <w:numId w:val="37"/>
              </w:numPr>
              <w:autoSpaceDE w:val="0"/>
              <w:autoSpaceDN w:val="0"/>
              <w:adjustRightInd w:val="0"/>
              <w:rPr>
                <w:rFonts w:ascii="Times New Roman" w:hAnsi="Times New Roman" w:cs="Times New Roman"/>
                <w:sz w:val="20"/>
                <w:szCs w:val="20"/>
              </w:rPr>
            </w:pPr>
            <w:r w:rsidRPr="0080193D">
              <w:rPr>
                <w:rFonts w:ascii="Times New Roman" w:hAnsi="Times New Roman" w:cs="Times New Roman"/>
                <w:sz w:val="20"/>
                <w:szCs w:val="20"/>
              </w:rPr>
              <w:t>aktywność AST, ALT, stężenie bilirubiny całkowitej</w:t>
            </w:r>
            <w:r w:rsidR="00BA71B0" w:rsidRPr="0080193D">
              <w:rPr>
                <w:rFonts w:ascii="Times New Roman" w:hAnsi="Times New Roman" w:cs="Times New Roman"/>
                <w:sz w:val="20"/>
                <w:szCs w:val="20"/>
              </w:rPr>
              <w:t>, stężenie kreatyniny, stężenie kwasu moczowego</w:t>
            </w:r>
            <w:r w:rsidR="007E08AD">
              <w:rPr>
                <w:rFonts w:ascii="Times New Roman" w:hAnsi="Times New Roman" w:cs="Times New Roman"/>
                <w:sz w:val="20"/>
                <w:szCs w:val="20"/>
              </w:rPr>
              <w:t>.</w:t>
            </w:r>
          </w:p>
          <w:p w14:paraId="67087BCA" w14:textId="77777777" w:rsidR="00E22859" w:rsidRPr="0080193D" w:rsidRDefault="00E22859" w:rsidP="0080193D">
            <w:pPr>
              <w:autoSpaceDE w:val="0"/>
              <w:autoSpaceDN w:val="0"/>
              <w:adjustRightInd w:val="0"/>
              <w:rPr>
                <w:rFonts w:ascii="Times New Roman" w:hAnsi="Times New Roman" w:cs="Times New Roman"/>
                <w:sz w:val="20"/>
                <w:szCs w:val="20"/>
              </w:rPr>
            </w:pPr>
          </w:p>
          <w:p w14:paraId="0F23E233" w14:textId="4162CCAD" w:rsidR="003C365D" w:rsidRPr="0080193D" w:rsidRDefault="00E22859" w:rsidP="007E08AD">
            <w:pPr>
              <w:pStyle w:val="Akapitzlist"/>
              <w:numPr>
                <w:ilvl w:val="1"/>
                <w:numId w:val="37"/>
              </w:numPr>
              <w:autoSpaceDE w:val="0"/>
              <w:autoSpaceDN w:val="0"/>
              <w:adjustRightInd w:val="0"/>
              <w:contextualSpacing w:val="0"/>
              <w:rPr>
                <w:rFonts w:ascii="Times New Roman" w:hAnsi="Times New Roman" w:cs="Times New Roman"/>
                <w:b/>
                <w:bCs/>
                <w:i/>
                <w:iCs/>
                <w:sz w:val="20"/>
                <w:szCs w:val="20"/>
              </w:rPr>
            </w:pPr>
            <w:proofErr w:type="spellStart"/>
            <w:r w:rsidRPr="0080193D">
              <w:rPr>
                <w:rFonts w:ascii="Times New Roman" w:hAnsi="Times New Roman" w:cs="Times New Roman"/>
                <w:b/>
                <w:bCs/>
                <w:i/>
                <w:iCs/>
                <w:sz w:val="20"/>
                <w:szCs w:val="20"/>
              </w:rPr>
              <w:t>wenetoklak</w:t>
            </w:r>
            <w:r w:rsidR="007E08AD">
              <w:rPr>
                <w:rFonts w:ascii="Times New Roman" w:hAnsi="Times New Roman" w:cs="Times New Roman"/>
                <w:b/>
                <w:bCs/>
                <w:i/>
                <w:iCs/>
                <w:sz w:val="20"/>
                <w:szCs w:val="20"/>
              </w:rPr>
              <w:t>s</w:t>
            </w:r>
            <w:proofErr w:type="spellEnd"/>
            <w:r w:rsidRPr="0080193D">
              <w:rPr>
                <w:rFonts w:ascii="Times New Roman" w:hAnsi="Times New Roman" w:cs="Times New Roman"/>
                <w:b/>
                <w:bCs/>
                <w:i/>
                <w:iCs/>
                <w:sz w:val="20"/>
                <w:szCs w:val="20"/>
              </w:rPr>
              <w:t xml:space="preserve"> w skojarzeniu z </w:t>
            </w:r>
            <w:proofErr w:type="spellStart"/>
            <w:r w:rsidRPr="0080193D">
              <w:rPr>
                <w:rFonts w:ascii="Times New Roman" w:hAnsi="Times New Roman" w:cs="Times New Roman"/>
                <w:b/>
                <w:bCs/>
                <w:i/>
                <w:iCs/>
                <w:sz w:val="20"/>
                <w:szCs w:val="20"/>
              </w:rPr>
              <w:t>obinutuzumabem</w:t>
            </w:r>
            <w:proofErr w:type="spellEnd"/>
          </w:p>
          <w:p w14:paraId="4EC3BA88" w14:textId="66FB13D9" w:rsidR="003C365D" w:rsidRPr="0080193D" w:rsidRDefault="003C365D" w:rsidP="007E08AD">
            <w:pPr>
              <w:pStyle w:val="Akapitzlist"/>
              <w:numPr>
                <w:ilvl w:val="3"/>
                <w:numId w:val="37"/>
              </w:numPr>
              <w:autoSpaceDE w:val="0"/>
              <w:autoSpaceDN w:val="0"/>
              <w:adjustRightInd w:val="0"/>
              <w:contextualSpacing w:val="0"/>
              <w:rPr>
                <w:rFonts w:ascii="Times New Roman" w:hAnsi="Times New Roman" w:cs="Times New Roman"/>
                <w:b/>
                <w:bCs/>
                <w:i/>
                <w:iCs/>
                <w:sz w:val="20"/>
                <w:szCs w:val="20"/>
              </w:rPr>
            </w:pPr>
            <w:r w:rsidRPr="0080193D">
              <w:rPr>
                <w:rFonts w:ascii="Times New Roman" w:hAnsi="Times New Roman" w:cs="Times New Roman"/>
                <w:sz w:val="20"/>
                <w:szCs w:val="20"/>
              </w:rPr>
              <w:t>b</w:t>
            </w:r>
            <w:r w:rsidR="00E22859" w:rsidRPr="0080193D">
              <w:rPr>
                <w:rFonts w:ascii="Times New Roman" w:hAnsi="Times New Roman" w:cs="Times New Roman"/>
                <w:sz w:val="20"/>
                <w:szCs w:val="20"/>
              </w:rPr>
              <w:t xml:space="preserve">adania </w:t>
            </w:r>
            <w:r w:rsidR="00F82FEE" w:rsidRPr="0080193D">
              <w:rPr>
                <w:rFonts w:ascii="Times New Roman" w:hAnsi="Times New Roman" w:cs="Times New Roman"/>
                <w:sz w:val="20"/>
                <w:szCs w:val="20"/>
              </w:rPr>
              <w:t>wykonywane</w:t>
            </w:r>
            <w:r w:rsidR="00E22859" w:rsidRPr="0080193D">
              <w:rPr>
                <w:rFonts w:ascii="Times New Roman" w:hAnsi="Times New Roman" w:cs="Times New Roman"/>
                <w:sz w:val="20"/>
                <w:szCs w:val="20"/>
              </w:rPr>
              <w:t xml:space="preserve"> w trakcie leczenia </w:t>
            </w:r>
            <w:proofErr w:type="spellStart"/>
            <w:r w:rsidR="00E22859" w:rsidRPr="0080193D">
              <w:rPr>
                <w:rFonts w:ascii="Times New Roman" w:hAnsi="Times New Roman" w:cs="Times New Roman"/>
                <w:sz w:val="20"/>
                <w:szCs w:val="20"/>
              </w:rPr>
              <w:t>obinutuzumabem</w:t>
            </w:r>
            <w:proofErr w:type="spellEnd"/>
            <w:r w:rsidR="00E22859" w:rsidRPr="0080193D">
              <w:rPr>
                <w:rFonts w:ascii="Times New Roman" w:hAnsi="Times New Roman" w:cs="Times New Roman"/>
                <w:sz w:val="20"/>
                <w:szCs w:val="20"/>
              </w:rPr>
              <w:t xml:space="preserve"> i </w:t>
            </w:r>
            <w:proofErr w:type="spellStart"/>
            <w:r w:rsidR="00E22859" w:rsidRPr="0080193D">
              <w:rPr>
                <w:rFonts w:ascii="Times New Roman" w:hAnsi="Times New Roman" w:cs="Times New Roman"/>
                <w:sz w:val="20"/>
                <w:szCs w:val="20"/>
              </w:rPr>
              <w:t>wenetoklaksem</w:t>
            </w:r>
            <w:proofErr w:type="spellEnd"/>
            <w:r w:rsidR="00E22859" w:rsidRPr="0080193D">
              <w:rPr>
                <w:rFonts w:ascii="Times New Roman" w:hAnsi="Times New Roman" w:cs="Times New Roman"/>
                <w:sz w:val="20"/>
                <w:szCs w:val="20"/>
              </w:rPr>
              <w:t xml:space="preserve"> (cykle 1-6) – przed każdym podaniem </w:t>
            </w:r>
            <w:proofErr w:type="spellStart"/>
            <w:r w:rsidR="00E22859" w:rsidRPr="0080193D">
              <w:rPr>
                <w:rFonts w:ascii="Times New Roman" w:hAnsi="Times New Roman" w:cs="Times New Roman"/>
                <w:sz w:val="20"/>
                <w:szCs w:val="20"/>
              </w:rPr>
              <w:t>obinutuzumab</w:t>
            </w:r>
            <w:r w:rsidRPr="0080193D">
              <w:rPr>
                <w:rFonts w:ascii="Times New Roman" w:hAnsi="Times New Roman" w:cs="Times New Roman"/>
                <w:sz w:val="20"/>
                <w:szCs w:val="20"/>
              </w:rPr>
              <w:t>u</w:t>
            </w:r>
            <w:proofErr w:type="spellEnd"/>
            <w:r w:rsidRPr="0080193D">
              <w:rPr>
                <w:rFonts w:ascii="Times New Roman" w:hAnsi="Times New Roman" w:cs="Times New Roman"/>
                <w:sz w:val="20"/>
                <w:szCs w:val="20"/>
              </w:rPr>
              <w:t>:</w:t>
            </w:r>
          </w:p>
          <w:p w14:paraId="0E778CF9" w14:textId="152EB68F" w:rsidR="003C365D" w:rsidRPr="0080193D" w:rsidRDefault="003C365D"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morfologia krwi obwodowej z rozmazem</w:t>
            </w:r>
            <w:r w:rsidR="007E08AD">
              <w:rPr>
                <w:rFonts w:ascii="Times New Roman" w:hAnsi="Times New Roman" w:cs="Times New Roman"/>
                <w:sz w:val="20"/>
                <w:szCs w:val="20"/>
              </w:rPr>
              <w:t>,</w:t>
            </w:r>
          </w:p>
          <w:p w14:paraId="790D388C" w14:textId="71F7ED4C" w:rsidR="003C365D" w:rsidRPr="0080193D" w:rsidRDefault="003C365D" w:rsidP="007E08AD">
            <w:pPr>
              <w:numPr>
                <w:ilvl w:val="4"/>
                <w:numId w:val="37"/>
              </w:numPr>
              <w:autoSpaceDE w:val="0"/>
              <w:autoSpaceDN w:val="0"/>
              <w:adjustRightInd w:val="0"/>
              <w:rPr>
                <w:rFonts w:ascii="Times New Roman" w:hAnsi="Times New Roman" w:cs="Times New Roman"/>
                <w:sz w:val="20"/>
                <w:szCs w:val="20"/>
              </w:rPr>
            </w:pPr>
            <w:r w:rsidRPr="0080193D">
              <w:rPr>
                <w:rFonts w:ascii="Times New Roman" w:hAnsi="Times New Roman" w:cs="Times New Roman"/>
                <w:sz w:val="20"/>
                <w:szCs w:val="20"/>
              </w:rPr>
              <w:lastRenderedPageBreak/>
              <w:t>aktywność AST, ALT, stężenie bilirubiny całkowitej, stężenie kreatyniny, stężenie kwasu moczowego</w:t>
            </w:r>
            <w:r w:rsidR="007E08AD">
              <w:rPr>
                <w:rFonts w:ascii="Times New Roman" w:hAnsi="Times New Roman" w:cs="Times New Roman"/>
                <w:sz w:val="20"/>
                <w:szCs w:val="20"/>
              </w:rPr>
              <w:t>,</w:t>
            </w:r>
          </w:p>
          <w:p w14:paraId="06F7085F" w14:textId="4F5779F7" w:rsidR="002C019A" w:rsidRPr="0080193D" w:rsidRDefault="002C019A" w:rsidP="007E08AD">
            <w:pPr>
              <w:numPr>
                <w:ilvl w:val="4"/>
                <w:numId w:val="37"/>
              </w:numPr>
              <w:autoSpaceDE w:val="0"/>
              <w:autoSpaceDN w:val="0"/>
              <w:adjustRightInd w:val="0"/>
              <w:rPr>
                <w:rFonts w:ascii="Times New Roman" w:hAnsi="Times New Roman" w:cs="Times New Roman"/>
                <w:sz w:val="20"/>
                <w:szCs w:val="20"/>
              </w:rPr>
            </w:pPr>
            <w:r w:rsidRPr="0080193D">
              <w:rPr>
                <w:rFonts w:ascii="Times New Roman" w:hAnsi="Times New Roman" w:cs="Times New Roman"/>
                <w:sz w:val="20"/>
                <w:szCs w:val="20"/>
              </w:rPr>
              <w:t>stężenie potasu, stężenie fosforanów, stężenie wapnia, aktywność dehydrogenazy mleczanowej (LDH) (</w:t>
            </w:r>
            <w:r w:rsidR="0060064F" w:rsidRPr="0080193D">
              <w:rPr>
                <w:rFonts w:ascii="Times New Roman" w:hAnsi="Times New Roman" w:cs="Times New Roman"/>
                <w:sz w:val="20"/>
                <w:szCs w:val="20"/>
              </w:rPr>
              <w:t xml:space="preserve">przed rozpoczęciem </w:t>
            </w:r>
            <w:r w:rsidRPr="0080193D">
              <w:rPr>
                <w:rFonts w:ascii="Times New Roman" w:hAnsi="Times New Roman" w:cs="Times New Roman"/>
                <w:sz w:val="20"/>
                <w:szCs w:val="20"/>
              </w:rPr>
              <w:t>cykl</w:t>
            </w:r>
            <w:r w:rsidR="0060064F" w:rsidRPr="0080193D">
              <w:rPr>
                <w:rFonts w:ascii="Times New Roman" w:hAnsi="Times New Roman" w:cs="Times New Roman"/>
                <w:sz w:val="20"/>
                <w:szCs w:val="20"/>
              </w:rPr>
              <w:t>i</w:t>
            </w:r>
            <w:r w:rsidRPr="0080193D">
              <w:rPr>
                <w:rFonts w:ascii="Times New Roman" w:hAnsi="Times New Roman" w:cs="Times New Roman"/>
                <w:sz w:val="20"/>
                <w:szCs w:val="20"/>
              </w:rPr>
              <w:t xml:space="preserve"> 3-6)</w:t>
            </w:r>
            <w:r w:rsidR="007E08AD">
              <w:rPr>
                <w:rFonts w:ascii="Times New Roman" w:hAnsi="Times New Roman" w:cs="Times New Roman"/>
                <w:sz w:val="20"/>
                <w:szCs w:val="20"/>
              </w:rPr>
              <w:t>;</w:t>
            </w:r>
          </w:p>
          <w:p w14:paraId="632A63C1" w14:textId="77777777" w:rsidR="00D435CE" w:rsidRPr="0080193D" w:rsidRDefault="003C365D" w:rsidP="007E08AD">
            <w:pPr>
              <w:pStyle w:val="Akapitzlist"/>
              <w:numPr>
                <w:ilvl w:val="3"/>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b</w:t>
            </w:r>
            <w:r w:rsidR="00E22859" w:rsidRPr="0080193D">
              <w:rPr>
                <w:rFonts w:ascii="Times New Roman" w:hAnsi="Times New Roman" w:cs="Times New Roman"/>
                <w:sz w:val="20"/>
                <w:szCs w:val="20"/>
              </w:rPr>
              <w:t xml:space="preserve">adania </w:t>
            </w:r>
            <w:r w:rsidR="00F82FEE" w:rsidRPr="0080193D">
              <w:rPr>
                <w:rFonts w:ascii="Times New Roman" w:hAnsi="Times New Roman" w:cs="Times New Roman"/>
                <w:sz w:val="20"/>
                <w:szCs w:val="20"/>
              </w:rPr>
              <w:t>wykonywane</w:t>
            </w:r>
            <w:r w:rsidR="00E22859" w:rsidRPr="0080193D">
              <w:rPr>
                <w:rFonts w:ascii="Times New Roman" w:hAnsi="Times New Roman" w:cs="Times New Roman"/>
                <w:sz w:val="20"/>
                <w:szCs w:val="20"/>
              </w:rPr>
              <w:t xml:space="preserve"> w trakcie dostosowywania dawki </w:t>
            </w:r>
            <w:proofErr w:type="spellStart"/>
            <w:r w:rsidR="00E22859" w:rsidRPr="0080193D">
              <w:rPr>
                <w:rFonts w:ascii="Times New Roman" w:hAnsi="Times New Roman" w:cs="Times New Roman"/>
                <w:sz w:val="20"/>
                <w:szCs w:val="20"/>
              </w:rPr>
              <w:t>wenetoklaksu</w:t>
            </w:r>
            <w:proofErr w:type="spellEnd"/>
            <w:r w:rsidR="00E22859" w:rsidRPr="0080193D">
              <w:rPr>
                <w:rFonts w:ascii="Times New Roman" w:hAnsi="Times New Roman" w:cs="Times New Roman"/>
                <w:sz w:val="20"/>
                <w:szCs w:val="20"/>
              </w:rPr>
              <w:t xml:space="preserve"> (od 22. dnia cyklu 1.</w:t>
            </w:r>
            <w:r w:rsidR="00B46FCC" w:rsidRPr="0080193D">
              <w:rPr>
                <w:rFonts w:ascii="Times New Roman" w:hAnsi="Times New Roman" w:cs="Times New Roman"/>
                <w:sz w:val="20"/>
                <w:szCs w:val="20"/>
              </w:rPr>
              <w:t xml:space="preserve">, a następnie </w:t>
            </w:r>
            <w:r w:rsidR="00E22859" w:rsidRPr="0080193D">
              <w:rPr>
                <w:rFonts w:ascii="Times New Roman" w:hAnsi="Times New Roman" w:cs="Times New Roman"/>
                <w:sz w:val="20"/>
                <w:szCs w:val="20"/>
              </w:rPr>
              <w:t>co 1 tydzień przez 5 tygodni):</w:t>
            </w:r>
          </w:p>
          <w:p w14:paraId="10584397" w14:textId="096A4437" w:rsidR="00D435CE" w:rsidRPr="0080193D" w:rsidRDefault="00E22859"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morfologia krwi </w:t>
            </w:r>
            <w:r w:rsidR="003C365D" w:rsidRPr="0080193D">
              <w:rPr>
                <w:rFonts w:ascii="Times New Roman" w:hAnsi="Times New Roman" w:cs="Times New Roman"/>
                <w:sz w:val="20"/>
                <w:szCs w:val="20"/>
              </w:rPr>
              <w:t>obwodowej z rozmazem</w:t>
            </w:r>
            <w:r w:rsidR="007E08AD">
              <w:rPr>
                <w:rFonts w:ascii="Times New Roman" w:hAnsi="Times New Roman" w:cs="Times New Roman"/>
                <w:sz w:val="20"/>
                <w:szCs w:val="20"/>
              </w:rPr>
              <w:t>,</w:t>
            </w:r>
          </w:p>
          <w:p w14:paraId="7D09523B" w14:textId="77777777" w:rsidR="00D435CE" w:rsidRPr="0080193D" w:rsidRDefault="00E22859"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stężenie kreatyniny, stężenie kwasu moczowego, stężenie potasu, stężenie fosforanów, stężenie wapnia, aktywność dehydrogenazy mleczanowej (LDH);</w:t>
            </w:r>
          </w:p>
          <w:p w14:paraId="471F275E" w14:textId="381733EB" w:rsidR="0060064F" w:rsidRPr="0080193D" w:rsidRDefault="0060064F" w:rsidP="007E08AD">
            <w:pPr>
              <w:pStyle w:val="Akapitzlist"/>
              <w:numPr>
                <w:ilvl w:val="3"/>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badania wykonywanie w cyklach 7-12:</w:t>
            </w:r>
          </w:p>
          <w:p w14:paraId="79180E64" w14:textId="164D0F01" w:rsidR="0060064F" w:rsidRPr="0080193D" w:rsidRDefault="0060064F"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morfologia krwi obwodowej z rozmazem</w:t>
            </w:r>
            <w:r w:rsidR="004307B9">
              <w:rPr>
                <w:rFonts w:ascii="Times New Roman" w:hAnsi="Times New Roman" w:cs="Times New Roman"/>
                <w:sz w:val="20"/>
                <w:szCs w:val="20"/>
              </w:rPr>
              <w:t xml:space="preserve"> (przed rozpoczęciem każdego cyklu)</w:t>
            </w:r>
            <w:r w:rsidRPr="0080193D">
              <w:rPr>
                <w:rFonts w:ascii="Times New Roman" w:hAnsi="Times New Roman" w:cs="Times New Roman"/>
                <w:sz w:val="20"/>
                <w:szCs w:val="20"/>
              </w:rPr>
              <w:t>,</w:t>
            </w:r>
          </w:p>
          <w:p w14:paraId="73CDB65E" w14:textId="2CB1E3DD" w:rsidR="00421775" w:rsidRDefault="00421775"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stężenie kreatyniny, stężenie kwasu moczowego, stężenie potasu, stężenie fosforanów, stężenie wapnia, aktywność AST, ALT, stężenie bilirubiny całkowitej</w:t>
            </w:r>
            <w:r w:rsidR="007E08AD">
              <w:rPr>
                <w:rFonts w:ascii="Times New Roman" w:hAnsi="Times New Roman" w:cs="Times New Roman"/>
                <w:sz w:val="20"/>
                <w:szCs w:val="20"/>
              </w:rPr>
              <w:t xml:space="preserve"> </w:t>
            </w:r>
            <w:r w:rsidR="00B46FCC" w:rsidRPr="0080193D">
              <w:rPr>
                <w:rFonts w:ascii="Times New Roman" w:hAnsi="Times New Roman" w:cs="Times New Roman"/>
                <w:sz w:val="20"/>
                <w:szCs w:val="20"/>
              </w:rPr>
              <w:t>(przed rozpoczęciem cyklu 9 i 12)</w:t>
            </w:r>
            <w:r w:rsidR="00D435CE" w:rsidRPr="0080193D">
              <w:rPr>
                <w:rFonts w:ascii="Times New Roman" w:hAnsi="Times New Roman" w:cs="Times New Roman"/>
                <w:sz w:val="20"/>
                <w:szCs w:val="20"/>
              </w:rPr>
              <w:t>.</w:t>
            </w:r>
          </w:p>
          <w:p w14:paraId="3F7F67EE" w14:textId="5A9D6A3D" w:rsidR="00E06D10" w:rsidRPr="00993409" w:rsidRDefault="00E06D10" w:rsidP="00993409">
            <w:pPr>
              <w:rPr>
                <w:rFonts w:ascii="Times New Roman" w:eastAsia="Times New Roman" w:hAnsi="Times New Roman" w:cs="Times New Roman"/>
                <w:sz w:val="20"/>
                <w:szCs w:val="20"/>
                <w:lang w:eastAsia="pl-PL"/>
              </w:rPr>
            </w:pPr>
            <w:r w:rsidRPr="007E08AD">
              <w:rPr>
                <w:rFonts w:ascii="Times New Roman" w:eastAsia="Times New Roman" w:hAnsi="Times New Roman" w:cs="Times New Roman"/>
                <w:sz w:val="20"/>
                <w:szCs w:val="20"/>
                <w:lang w:eastAsia="pl-PL"/>
              </w:rPr>
              <w:t xml:space="preserve">Dopuszczalne jest częstsze monitorowanie </w:t>
            </w:r>
            <w:r w:rsidRPr="007E08AD">
              <w:rPr>
                <w:rFonts w:ascii="Times New Roman" w:eastAsia="Times New Roman" w:hAnsi="Times New Roman" w:cs="Times New Roman"/>
                <w:sz w:val="20"/>
                <w:szCs w:val="20"/>
                <w:lang w:eastAsia="pl-PL"/>
              </w:rPr>
              <w:br/>
              <w:t>w zależności od</w:t>
            </w:r>
            <w:r>
              <w:rPr>
                <w:rFonts w:ascii="Times New Roman" w:eastAsia="Times New Roman" w:hAnsi="Times New Roman" w:cs="Times New Roman"/>
                <w:sz w:val="20"/>
                <w:szCs w:val="20"/>
                <w:lang w:eastAsia="pl-PL"/>
              </w:rPr>
              <w:t xml:space="preserve"> </w:t>
            </w:r>
            <w:r w:rsidRPr="007E08AD">
              <w:rPr>
                <w:rFonts w:ascii="Times New Roman" w:eastAsia="Times New Roman" w:hAnsi="Times New Roman" w:cs="Times New Roman"/>
                <w:sz w:val="20"/>
                <w:szCs w:val="20"/>
                <w:lang w:eastAsia="pl-PL"/>
              </w:rPr>
              <w:t>wskazań klinicznych.</w:t>
            </w:r>
          </w:p>
          <w:p w14:paraId="3FC894F3" w14:textId="77777777" w:rsidR="00E22859" w:rsidRPr="0080193D" w:rsidRDefault="00E22859" w:rsidP="0080193D">
            <w:pPr>
              <w:rPr>
                <w:rFonts w:ascii="Times New Roman" w:hAnsi="Times New Roman" w:cs="Times New Roman"/>
                <w:sz w:val="20"/>
                <w:szCs w:val="20"/>
              </w:rPr>
            </w:pPr>
          </w:p>
          <w:p w14:paraId="0D06F2C4" w14:textId="07D4298E" w:rsidR="00E22859" w:rsidRPr="0080193D" w:rsidRDefault="00E22859" w:rsidP="007E08AD">
            <w:pPr>
              <w:pStyle w:val="Akapitzlist"/>
              <w:numPr>
                <w:ilvl w:val="1"/>
                <w:numId w:val="37"/>
              </w:numPr>
              <w:autoSpaceDE w:val="0"/>
              <w:autoSpaceDN w:val="0"/>
              <w:adjustRightInd w:val="0"/>
              <w:contextualSpacing w:val="0"/>
              <w:rPr>
                <w:rFonts w:ascii="Times New Roman" w:hAnsi="Times New Roman" w:cs="Times New Roman"/>
                <w:b/>
                <w:bCs/>
                <w:i/>
                <w:iCs/>
                <w:sz w:val="20"/>
                <w:szCs w:val="20"/>
              </w:rPr>
            </w:pPr>
            <w:proofErr w:type="spellStart"/>
            <w:r w:rsidRPr="0080193D">
              <w:rPr>
                <w:rFonts w:ascii="Times New Roman" w:hAnsi="Times New Roman" w:cs="Times New Roman"/>
                <w:b/>
                <w:bCs/>
                <w:i/>
                <w:iCs/>
                <w:sz w:val="20"/>
                <w:szCs w:val="20"/>
              </w:rPr>
              <w:t>wenetokla</w:t>
            </w:r>
            <w:r w:rsidR="007E08AD">
              <w:rPr>
                <w:rFonts w:ascii="Times New Roman" w:hAnsi="Times New Roman" w:cs="Times New Roman"/>
                <w:b/>
                <w:bCs/>
                <w:i/>
                <w:iCs/>
                <w:sz w:val="20"/>
                <w:szCs w:val="20"/>
              </w:rPr>
              <w:t>ks</w:t>
            </w:r>
            <w:proofErr w:type="spellEnd"/>
            <w:r w:rsidRPr="0080193D">
              <w:rPr>
                <w:rFonts w:ascii="Times New Roman" w:hAnsi="Times New Roman" w:cs="Times New Roman"/>
                <w:b/>
                <w:bCs/>
                <w:i/>
                <w:iCs/>
                <w:sz w:val="20"/>
                <w:szCs w:val="20"/>
              </w:rPr>
              <w:t xml:space="preserve"> w skojarzeniu z </w:t>
            </w:r>
            <w:proofErr w:type="spellStart"/>
            <w:r w:rsidRPr="0080193D">
              <w:rPr>
                <w:rFonts w:ascii="Times New Roman" w:hAnsi="Times New Roman" w:cs="Times New Roman"/>
                <w:b/>
                <w:bCs/>
                <w:i/>
                <w:iCs/>
                <w:sz w:val="20"/>
                <w:szCs w:val="20"/>
              </w:rPr>
              <w:t>rytuksymabem</w:t>
            </w:r>
            <w:proofErr w:type="spellEnd"/>
            <w:r w:rsidR="006D0931" w:rsidRPr="0080193D">
              <w:rPr>
                <w:rFonts w:ascii="Times New Roman" w:hAnsi="Times New Roman" w:cs="Times New Roman"/>
                <w:b/>
                <w:bCs/>
                <w:i/>
                <w:iCs/>
                <w:sz w:val="20"/>
                <w:szCs w:val="20"/>
              </w:rPr>
              <w:t xml:space="preserve"> </w:t>
            </w:r>
            <w:r w:rsidR="006D0931" w:rsidRPr="0080193D">
              <w:rPr>
                <w:rFonts w:ascii="Times New Roman" w:hAnsi="Times New Roman" w:cs="Times New Roman"/>
                <w:b/>
                <w:bCs/>
                <w:sz w:val="20"/>
                <w:szCs w:val="20"/>
              </w:rPr>
              <w:t>lub</w:t>
            </w:r>
            <w:r w:rsidR="007E08AD">
              <w:rPr>
                <w:rFonts w:ascii="Times New Roman" w:hAnsi="Times New Roman" w:cs="Times New Roman"/>
                <w:b/>
                <w:bCs/>
                <w:sz w:val="20"/>
                <w:szCs w:val="20"/>
              </w:rPr>
              <w:t xml:space="preserve"> </w:t>
            </w:r>
            <w:proofErr w:type="spellStart"/>
            <w:r w:rsidRPr="0080193D">
              <w:rPr>
                <w:rFonts w:ascii="Times New Roman" w:hAnsi="Times New Roman" w:cs="Times New Roman"/>
                <w:b/>
                <w:bCs/>
                <w:i/>
                <w:iCs/>
                <w:sz w:val="20"/>
                <w:szCs w:val="20"/>
              </w:rPr>
              <w:t>wenetoklaks</w:t>
            </w:r>
            <w:proofErr w:type="spellEnd"/>
            <w:r w:rsidRPr="0080193D">
              <w:rPr>
                <w:rFonts w:ascii="Times New Roman" w:hAnsi="Times New Roman" w:cs="Times New Roman"/>
                <w:b/>
                <w:bCs/>
                <w:i/>
                <w:iCs/>
                <w:sz w:val="20"/>
                <w:szCs w:val="20"/>
              </w:rPr>
              <w:t xml:space="preserve"> w monoterapii</w:t>
            </w:r>
          </w:p>
          <w:p w14:paraId="3B0E2DA6" w14:textId="48E8B6CA" w:rsidR="00D53895" w:rsidRPr="0080193D" w:rsidRDefault="003C365D" w:rsidP="007E08AD">
            <w:pPr>
              <w:pStyle w:val="Akapitzlist"/>
              <w:numPr>
                <w:ilvl w:val="3"/>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lastRenderedPageBreak/>
              <w:t>b</w:t>
            </w:r>
            <w:r w:rsidR="00E22859" w:rsidRPr="0080193D">
              <w:rPr>
                <w:rFonts w:ascii="Times New Roman" w:hAnsi="Times New Roman" w:cs="Times New Roman"/>
                <w:sz w:val="20"/>
                <w:szCs w:val="20"/>
              </w:rPr>
              <w:t xml:space="preserve">adania </w:t>
            </w:r>
            <w:r w:rsidR="00F82FEE" w:rsidRPr="0080193D">
              <w:rPr>
                <w:rFonts w:ascii="Times New Roman" w:hAnsi="Times New Roman" w:cs="Times New Roman"/>
                <w:sz w:val="20"/>
                <w:szCs w:val="20"/>
              </w:rPr>
              <w:t>wykonywane</w:t>
            </w:r>
            <w:r w:rsidR="00E22859" w:rsidRPr="0080193D">
              <w:rPr>
                <w:rFonts w:ascii="Times New Roman" w:hAnsi="Times New Roman" w:cs="Times New Roman"/>
                <w:sz w:val="20"/>
                <w:szCs w:val="20"/>
              </w:rPr>
              <w:t xml:space="preserve"> przed pierwszym podaniem</w:t>
            </w:r>
            <w:r w:rsidR="002D6093" w:rsidRPr="0080193D">
              <w:rPr>
                <w:rFonts w:ascii="Times New Roman" w:hAnsi="Times New Roman" w:cs="Times New Roman"/>
                <w:sz w:val="20"/>
                <w:szCs w:val="20"/>
              </w:rPr>
              <w:t xml:space="preserve"> </w:t>
            </w:r>
            <w:proofErr w:type="spellStart"/>
            <w:r w:rsidR="002D6093" w:rsidRPr="0080193D">
              <w:rPr>
                <w:rFonts w:ascii="Times New Roman" w:hAnsi="Times New Roman" w:cs="Times New Roman"/>
                <w:sz w:val="20"/>
                <w:szCs w:val="20"/>
              </w:rPr>
              <w:t>wenetoklaksu</w:t>
            </w:r>
            <w:proofErr w:type="spellEnd"/>
            <w:r w:rsidR="00E22859" w:rsidRPr="0080193D">
              <w:rPr>
                <w:rFonts w:ascii="Times New Roman" w:hAnsi="Times New Roman" w:cs="Times New Roman"/>
                <w:sz w:val="20"/>
                <w:szCs w:val="20"/>
              </w:rPr>
              <w:t xml:space="preserve"> oraz każdego tygodnia przez okres dostosowania dawki:</w:t>
            </w:r>
          </w:p>
          <w:p w14:paraId="4CAA8CD8" w14:textId="45EA2A1D" w:rsidR="00D53895" w:rsidRPr="0080193D" w:rsidRDefault="00D53895"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morfologia krwi obwodowej z rozmazem,</w:t>
            </w:r>
          </w:p>
          <w:p w14:paraId="35E17B37" w14:textId="10ED1005" w:rsidR="00D53895" w:rsidRPr="007E08AD" w:rsidRDefault="00E22859" w:rsidP="007E08AD">
            <w:pPr>
              <w:pStyle w:val="Akapitzlist"/>
              <w:numPr>
                <w:ilvl w:val="4"/>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stężenie kreatyniny, stężenie kwasu moczowego, stężenie potasu, stężenie fosforanów, stężenie wapnia</w:t>
            </w:r>
            <w:r w:rsidR="007E08AD">
              <w:rPr>
                <w:rFonts w:ascii="Times New Roman" w:hAnsi="Times New Roman" w:cs="Times New Roman"/>
                <w:sz w:val="20"/>
                <w:szCs w:val="20"/>
              </w:rPr>
              <w:t>;</w:t>
            </w:r>
          </w:p>
          <w:p w14:paraId="19063D07" w14:textId="7C91D2F3" w:rsidR="00E22859" w:rsidRPr="0080193D" w:rsidRDefault="002D6093" w:rsidP="007E08AD">
            <w:pPr>
              <w:pStyle w:val="Akapitzlist"/>
              <w:numPr>
                <w:ilvl w:val="3"/>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b</w:t>
            </w:r>
            <w:r w:rsidR="00E22859" w:rsidRPr="0080193D">
              <w:rPr>
                <w:rFonts w:ascii="Times New Roman" w:hAnsi="Times New Roman" w:cs="Times New Roman"/>
                <w:sz w:val="20"/>
                <w:szCs w:val="20"/>
              </w:rPr>
              <w:t xml:space="preserve">adania </w:t>
            </w:r>
            <w:r w:rsidR="00F82FEE" w:rsidRPr="0080193D">
              <w:rPr>
                <w:rFonts w:ascii="Times New Roman" w:hAnsi="Times New Roman" w:cs="Times New Roman"/>
                <w:sz w:val="20"/>
                <w:szCs w:val="20"/>
              </w:rPr>
              <w:t>wykonywane</w:t>
            </w:r>
            <w:r w:rsidR="00E22859" w:rsidRPr="0080193D">
              <w:rPr>
                <w:rFonts w:ascii="Times New Roman" w:hAnsi="Times New Roman" w:cs="Times New Roman"/>
                <w:sz w:val="20"/>
                <w:szCs w:val="20"/>
              </w:rPr>
              <w:t xml:space="preserve"> po okresie dostosowywania dawki</w:t>
            </w:r>
            <w:r w:rsidRPr="0080193D">
              <w:rPr>
                <w:rFonts w:ascii="Times New Roman" w:hAnsi="Times New Roman" w:cs="Times New Roman"/>
                <w:sz w:val="20"/>
                <w:szCs w:val="20"/>
              </w:rPr>
              <w:t xml:space="preserve"> </w:t>
            </w:r>
            <w:proofErr w:type="spellStart"/>
            <w:r w:rsidRPr="0080193D">
              <w:rPr>
                <w:rFonts w:ascii="Times New Roman" w:hAnsi="Times New Roman" w:cs="Times New Roman"/>
                <w:sz w:val="20"/>
                <w:szCs w:val="20"/>
              </w:rPr>
              <w:t>wenetoklaksu</w:t>
            </w:r>
            <w:proofErr w:type="spellEnd"/>
            <w:r w:rsidR="00E22859" w:rsidRPr="0080193D">
              <w:rPr>
                <w:rFonts w:ascii="Times New Roman" w:hAnsi="Times New Roman" w:cs="Times New Roman"/>
                <w:sz w:val="20"/>
                <w:szCs w:val="20"/>
              </w:rPr>
              <w:t>:</w:t>
            </w:r>
          </w:p>
          <w:p w14:paraId="1F600472" w14:textId="10AD627F" w:rsidR="00E22859" w:rsidRPr="0080193D" w:rsidRDefault="00E22859"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co 1 miesiąc – morfologia krwi </w:t>
            </w:r>
            <w:r w:rsidR="002D6093" w:rsidRPr="0080193D">
              <w:rPr>
                <w:rFonts w:ascii="Times New Roman" w:hAnsi="Times New Roman" w:cs="Times New Roman"/>
                <w:sz w:val="20"/>
                <w:szCs w:val="20"/>
              </w:rPr>
              <w:t xml:space="preserve">obwodowej </w:t>
            </w:r>
            <w:r w:rsidRPr="0080193D">
              <w:rPr>
                <w:rFonts w:ascii="Times New Roman" w:hAnsi="Times New Roman" w:cs="Times New Roman"/>
                <w:sz w:val="20"/>
                <w:szCs w:val="20"/>
              </w:rPr>
              <w:t>z rozmazem,</w:t>
            </w:r>
          </w:p>
          <w:p w14:paraId="41975E28" w14:textId="2D4362D1" w:rsidR="00E22859" w:rsidRPr="0080193D" w:rsidRDefault="00E22859" w:rsidP="007E08AD">
            <w:pPr>
              <w:pStyle w:val="Akapitzlist"/>
              <w:numPr>
                <w:ilvl w:val="4"/>
                <w:numId w:val="37"/>
              </w:numPr>
              <w:contextualSpacing w:val="0"/>
              <w:rPr>
                <w:rFonts w:ascii="Times New Roman" w:hAnsi="Times New Roman" w:cs="Times New Roman"/>
                <w:sz w:val="20"/>
                <w:szCs w:val="20"/>
              </w:rPr>
            </w:pPr>
            <w:r w:rsidRPr="0080193D">
              <w:rPr>
                <w:rFonts w:ascii="Times New Roman" w:hAnsi="Times New Roman" w:cs="Times New Roman"/>
                <w:sz w:val="20"/>
                <w:szCs w:val="20"/>
              </w:rPr>
              <w:t>co 3 miesiące – stężenie kreatyniny, stężenie kwasu moczowego, stężenie potasu, stężenie fosforanów, stężenie wapnia, aktywność AST, ALT, stężenie bilirubiny całkowitej, aktywność dehydrogenazy mleczanowej</w:t>
            </w:r>
            <w:r w:rsidR="002D6093" w:rsidRPr="0080193D">
              <w:rPr>
                <w:rFonts w:ascii="Times New Roman" w:hAnsi="Times New Roman" w:cs="Times New Roman"/>
                <w:sz w:val="20"/>
                <w:szCs w:val="20"/>
              </w:rPr>
              <w:t xml:space="preserve"> (LDH)</w:t>
            </w:r>
            <w:r w:rsidR="007E08AD">
              <w:rPr>
                <w:rFonts w:ascii="Times New Roman" w:hAnsi="Times New Roman" w:cs="Times New Roman"/>
                <w:sz w:val="20"/>
                <w:szCs w:val="20"/>
              </w:rPr>
              <w:t>;</w:t>
            </w:r>
          </w:p>
          <w:p w14:paraId="21C35759" w14:textId="510B1B7C" w:rsidR="00E22859" w:rsidRPr="0080193D" w:rsidRDefault="00EC582E" w:rsidP="007E08AD">
            <w:pPr>
              <w:pStyle w:val="Akapitzlist"/>
              <w:numPr>
                <w:ilvl w:val="3"/>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 xml:space="preserve">jedynie w przypadku terapii </w:t>
            </w:r>
            <w:proofErr w:type="spellStart"/>
            <w:r w:rsidRPr="0080193D">
              <w:rPr>
                <w:rFonts w:ascii="Times New Roman" w:hAnsi="Times New Roman" w:cs="Times New Roman"/>
                <w:i/>
                <w:iCs/>
                <w:sz w:val="20"/>
                <w:szCs w:val="20"/>
              </w:rPr>
              <w:t>wenetoklaksem</w:t>
            </w:r>
            <w:proofErr w:type="spellEnd"/>
            <w:r w:rsidRPr="0080193D">
              <w:rPr>
                <w:rFonts w:ascii="Times New Roman" w:hAnsi="Times New Roman" w:cs="Times New Roman"/>
                <w:i/>
                <w:iCs/>
                <w:sz w:val="20"/>
                <w:szCs w:val="20"/>
              </w:rPr>
              <w:t xml:space="preserve"> w skojarzeniu z </w:t>
            </w:r>
            <w:proofErr w:type="spellStart"/>
            <w:r w:rsidRPr="0080193D">
              <w:rPr>
                <w:rFonts w:ascii="Times New Roman" w:hAnsi="Times New Roman" w:cs="Times New Roman"/>
                <w:i/>
                <w:iCs/>
                <w:sz w:val="20"/>
                <w:szCs w:val="20"/>
              </w:rPr>
              <w:t>rytuksymabem</w:t>
            </w:r>
            <w:proofErr w:type="spellEnd"/>
            <w:r w:rsidRPr="0080193D">
              <w:rPr>
                <w:rFonts w:ascii="Times New Roman" w:hAnsi="Times New Roman" w:cs="Times New Roman"/>
                <w:sz w:val="20"/>
                <w:szCs w:val="20"/>
              </w:rPr>
              <w:t xml:space="preserve"> </w:t>
            </w:r>
            <w:r w:rsidR="00F82FEE" w:rsidRPr="0080193D">
              <w:rPr>
                <w:rFonts w:ascii="Times New Roman" w:hAnsi="Times New Roman" w:cs="Times New Roman"/>
                <w:sz w:val="20"/>
                <w:szCs w:val="20"/>
              </w:rPr>
              <w:t>– EKG wykonywane</w:t>
            </w:r>
            <w:r w:rsidRPr="0080193D">
              <w:rPr>
                <w:rFonts w:ascii="Times New Roman" w:hAnsi="Times New Roman" w:cs="Times New Roman"/>
                <w:sz w:val="20"/>
                <w:szCs w:val="20"/>
              </w:rPr>
              <w:t xml:space="preserve"> co 28 dni</w:t>
            </w:r>
            <w:r w:rsidR="00E22859" w:rsidRPr="0080193D">
              <w:rPr>
                <w:rFonts w:ascii="Times New Roman" w:hAnsi="Times New Roman" w:cs="Times New Roman"/>
                <w:sz w:val="20"/>
                <w:szCs w:val="20"/>
              </w:rPr>
              <w:t xml:space="preserve"> w okresie leczenia </w:t>
            </w:r>
            <w:proofErr w:type="spellStart"/>
            <w:r w:rsidR="00E22859" w:rsidRPr="0080193D">
              <w:rPr>
                <w:rFonts w:ascii="Times New Roman" w:hAnsi="Times New Roman" w:cs="Times New Roman"/>
                <w:sz w:val="20"/>
                <w:szCs w:val="20"/>
              </w:rPr>
              <w:t>rytuksymabem</w:t>
            </w:r>
            <w:proofErr w:type="spellEnd"/>
            <w:r w:rsidR="00F82FEE" w:rsidRPr="0080193D">
              <w:rPr>
                <w:rFonts w:ascii="Times New Roman" w:hAnsi="Times New Roman" w:cs="Times New Roman"/>
                <w:sz w:val="20"/>
                <w:szCs w:val="20"/>
              </w:rPr>
              <w:t>.</w:t>
            </w:r>
          </w:p>
          <w:p w14:paraId="53F264F3" w14:textId="77777777" w:rsidR="00BA71B0" w:rsidRPr="0080193D" w:rsidRDefault="00BA71B0" w:rsidP="0080193D">
            <w:pPr>
              <w:rPr>
                <w:rFonts w:ascii="Times New Roman" w:eastAsia="Times New Roman" w:hAnsi="Times New Roman" w:cs="Times New Roman"/>
                <w:b/>
                <w:bCs/>
                <w:color w:val="000000"/>
                <w:sz w:val="20"/>
                <w:szCs w:val="20"/>
                <w:lang w:eastAsia="pl-PL"/>
              </w:rPr>
            </w:pPr>
          </w:p>
          <w:p w14:paraId="1517B14C" w14:textId="217B1996" w:rsidR="00BA71B0" w:rsidRPr="0080193D" w:rsidRDefault="00BA71B0" w:rsidP="007E08AD">
            <w:pPr>
              <w:pStyle w:val="Akapitzlist"/>
              <w:numPr>
                <w:ilvl w:val="0"/>
                <w:numId w:val="37"/>
              </w:numPr>
              <w:autoSpaceDE w:val="0"/>
              <w:autoSpaceDN w:val="0"/>
              <w:adjustRightInd w:val="0"/>
              <w:contextualSpacing w:val="0"/>
              <w:rPr>
                <w:rFonts w:ascii="Times New Roman" w:hAnsi="Times New Roman" w:cs="Times New Roman"/>
                <w:b/>
                <w:sz w:val="20"/>
                <w:szCs w:val="20"/>
              </w:rPr>
            </w:pPr>
            <w:r w:rsidRPr="0080193D">
              <w:rPr>
                <w:rFonts w:ascii="Times New Roman" w:hAnsi="Times New Roman" w:cs="Times New Roman"/>
                <w:b/>
                <w:sz w:val="20"/>
                <w:szCs w:val="20"/>
              </w:rPr>
              <w:t>Ocena skuteczności leczenia</w:t>
            </w:r>
          </w:p>
          <w:p w14:paraId="2253C579" w14:textId="5214EB61" w:rsidR="00BA71B0" w:rsidRPr="007E08AD" w:rsidRDefault="00F76D87" w:rsidP="007E08AD">
            <w:pPr>
              <w:rPr>
                <w:rFonts w:ascii="Times New Roman" w:eastAsia="Times New Roman" w:hAnsi="Times New Roman" w:cs="Times New Roman"/>
                <w:color w:val="000000"/>
                <w:sz w:val="20"/>
                <w:szCs w:val="20"/>
                <w:lang w:eastAsia="pl-PL"/>
              </w:rPr>
            </w:pPr>
            <w:r w:rsidRPr="007E08AD">
              <w:rPr>
                <w:rFonts w:ascii="Times New Roman" w:eastAsia="Times New Roman" w:hAnsi="Times New Roman" w:cs="Times New Roman"/>
                <w:color w:val="000000"/>
                <w:sz w:val="20"/>
                <w:szCs w:val="20"/>
                <w:lang w:eastAsia="pl-PL"/>
              </w:rPr>
              <w:t>B</w:t>
            </w:r>
            <w:r w:rsidR="00BA71B0" w:rsidRPr="007E08AD">
              <w:rPr>
                <w:rFonts w:ascii="Times New Roman" w:eastAsia="Times New Roman" w:hAnsi="Times New Roman" w:cs="Times New Roman"/>
                <w:color w:val="000000"/>
                <w:sz w:val="20"/>
                <w:szCs w:val="20"/>
                <w:lang w:eastAsia="pl-PL"/>
              </w:rPr>
              <w:t>adania pozwalające na ocenę skuteczności leczenia</w:t>
            </w:r>
            <w:r w:rsidR="00AD799B" w:rsidRPr="007E08AD">
              <w:rPr>
                <w:rFonts w:ascii="Times New Roman" w:eastAsia="Times New Roman" w:hAnsi="Times New Roman" w:cs="Times New Roman"/>
                <w:color w:val="000000"/>
                <w:sz w:val="20"/>
                <w:szCs w:val="20"/>
                <w:lang w:eastAsia="pl-PL"/>
              </w:rPr>
              <w:t xml:space="preserve"> powinny być przeprowadzane co 3 miesiące</w:t>
            </w:r>
            <w:r w:rsidR="00BA71B0" w:rsidRPr="007E08AD">
              <w:rPr>
                <w:rFonts w:ascii="Times New Roman" w:eastAsia="Times New Roman" w:hAnsi="Times New Roman" w:cs="Times New Roman"/>
                <w:color w:val="000000"/>
                <w:sz w:val="20"/>
                <w:szCs w:val="20"/>
                <w:lang w:eastAsia="pl-PL"/>
              </w:rPr>
              <w:t xml:space="preserve">, zgodnie z aktualnie obowiązującymi zaleceniami International Workshop on </w:t>
            </w:r>
            <w:proofErr w:type="spellStart"/>
            <w:r w:rsidR="00BA71B0" w:rsidRPr="007E08AD">
              <w:rPr>
                <w:rFonts w:ascii="Times New Roman" w:eastAsia="Times New Roman" w:hAnsi="Times New Roman" w:cs="Times New Roman"/>
                <w:color w:val="000000"/>
                <w:sz w:val="20"/>
                <w:szCs w:val="20"/>
                <w:lang w:eastAsia="pl-PL"/>
              </w:rPr>
              <w:t>Chronic</w:t>
            </w:r>
            <w:proofErr w:type="spellEnd"/>
            <w:r w:rsidR="00BA71B0" w:rsidRPr="007E08AD">
              <w:rPr>
                <w:rFonts w:ascii="Times New Roman" w:eastAsia="Times New Roman" w:hAnsi="Times New Roman" w:cs="Times New Roman"/>
                <w:color w:val="000000"/>
                <w:sz w:val="20"/>
                <w:szCs w:val="20"/>
                <w:lang w:eastAsia="pl-PL"/>
              </w:rPr>
              <w:t xml:space="preserve"> </w:t>
            </w:r>
            <w:proofErr w:type="spellStart"/>
            <w:r w:rsidR="00BA71B0" w:rsidRPr="007E08AD">
              <w:rPr>
                <w:rFonts w:ascii="Times New Roman" w:eastAsia="Times New Roman" w:hAnsi="Times New Roman" w:cs="Times New Roman"/>
                <w:color w:val="000000"/>
                <w:sz w:val="20"/>
                <w:szCs w:val="20"/>
                <w:lang w:eastAsia="pl-PL"/>
              </w:rPr>
              <w:t>Lymphocytic</w:t>
            </w:r>
            <w:proofErr w:type="spellEnd"/>
            <w:r w:rsidR="00BA71B0" w:rsidRPr="007E08AD">
              <w:rPr>
                <w:rFonts w:ascii="Times New Roman" w:eastAsia="Times New Roman" w:hAnsi="Times New Roman" w:cs="Times New Roman"/>
                <w:color w:val="000000"/>
                <w:sz w:val="20"/>
                <w:szCs w:val="20"/>
                <w:lang w:eastAsia="pl-PL"/>
              </w:rPr>
              <w:t xml:space="preserve"> </w:t>
            </w:r>
            <w:proofErr w:type="spellStart"/>
            <w:r w:rsidR="00BA71B0" w:rsidRPr="007E08AD">
              <w:rPr>
                <w:rFonts w:ascii="Times New Roman" w:eastAsia="Times New Roman" w:hAnsi="Times New Roman" w:cs="Times New Roman"/>
                <w:color w:val="000000"/>
                <w:sz w:val="20"/>
                <w:szCs w:val="20"/>
                <w:lang w:eastAsia="pl-PL"/>
              </w:rPr>
              <w:t>Leukaemia</w:t>
            </w:r>
            <w:proofErr w:type="spellEnd"/>
            <w:r w:rsidR="00BA71B0" w:rsidRPr="007E08AD">
              <w:rPr>
                <w:rFonts w:ascii="Times New Roman" w:eastAsia="Times New Roman" w:hAnsi="Times New Roman" w:cs="Times New Roman"/>
                <w:color w:val="000000"/>
                <w:sz w:val="20"/>
                <w:szCs w:val="20"/>
                <w:lang w:eastAsia="pl-PL"/>
              </w:rPr>
              <w:t xml:space="preserve"> (</w:t>
            </w:r>
            <w:proofErr w:type="spellStart"/>
            <w:r w:rsidR="00BA71B0" w:rsidRPr="007E08AD">
              <w:rPr>
                <w:rFonts w:ascii="Times New Roman" w:eastAsia="Times New Roman" w:hAnsi="Times New Roman" w:cs="Times New Roman"/>
                <w:color w:val="000000"/>
                <w:sz w:val="20"/>
                <w:szCs w:val="20"/>
                <w:lang w:eastAsia="pl-PL"/>
              </w:rPr>
              <w:t>iwCLL</w:t>
            </w:r>
            <w:proofErr w:type="spellEnd"/>
            <w:r w:rsidR="00BA71B0" w:rsidRPr="007E08AD">
              <w:rPr>
                <w:rFonts w:ascii="Times New Roman" w:eastAsia="Times New Roman" w:hAnsi="Times New Roman" w:cs="Times New Roman"/>
                <w:color w:val="000000"/>
                <w:sz w:val="20"/>
                <w:szCs w:val="20"/>
                <w:lang w:eastAsia="pl-PL"/>
              </w:rPr>
              <w:t>) z uwzględnieniem kategorii odpowiedzi częściowej z limfocytozą</w:t>
            </w:r>
            <w:r w:rsidR="000B6150" w:rsidRPr="007E08AD">
              <w:rPr>
                <w:rFonts w:ascii="Times New Roman" w:eastAsia="Times New Roman" w:hAnsi="Times New Roman" w:cs="Times New Roman"/>
                <w:color w:val="000000"/>
                <w:sz w:val="20"/>
                <w:szCs w:val="20"/>
                <w:lang w:eastAsia="pl-PL"/>
              </w:rPr>
              <w:t xml:space="preserve"> (w przypadku leczenia </w:t>
            </w:r>
            <w:proofErr w:type="spellStart"/>
            <w:r w:rsidR="000B6150" w:rsidRPr="007E08AD">
              <w:rPr>
                <w:rFonts w:ascii="Times New Roman" w:eastAsia="Times New Roman" w:hAnsi="Times New Roman" w:cs="Times New Roman"/>
                <w:color w:val="000000"/>
                <w:sz w:val="20"/>
                <w:szCs w:val="20"/>
                <w:lang w:eastAsia="pl-PL"/>
              </w:rPr>
              <w:t>ibrutynibem</w:t>
            </w:r>
            <w:proofErr w:type="spellEnd"/>
            <w:r w:rsidR="000B6150" w:rsidRPr="007E08AD">
              <w:rPr>
                <w:rFonts w:ascii="Times New Roman" w:eastAsia="Times New Roman" w:hAnsi="Times New Roman" w:cs="Times New Roman"/>
                <w:color w:val="000000"/>
                <w:sz w:val="20"/>
                <w:szCs w:val="20"/>
                <w:lang w:eastAsia="pl-PL"/>
              </w:rPr>
              <w:t xml:space="preserve"> lub </w:t>
            </w:r>
            <w:proofErr w:type="spellStart"/>
            <w:r w:rsidR="000B6150" w:rsidRPr="007E08AD">
              <w:rPr>
                <w:rFonts w:ascii="Times New Roman" w:eastAsia="Times New Roman" w:hAnsi="Times New Roman" w:cs="Times New Roman"/>
                <w:color w:val="000000"/>
                <w:sz w:val="20"/>
                <w:szCs w:val="20"/>
                <w:lang w:eastAsia="pl-PL"/>
              </w:rPr>
              <w:t>akalabrutynibem</w:t>
            </w:r>
            <w:proofErr w:type="spellEnd"/>
            <w:r w:rsidR="000B6150" w:rsidRPr="007E08AD">
              <w:rPr>
                <w:rFonts w:ascii="Times New Roman" w:eastAsia="Times New Roman" w:hAnsi="Times New Roman" w:cs="Times New Roman"/>
                <w:color w:val="000000"/>
                <w:sz w:val="20"/>
                <w:szCs w:val="20"/>
                <w:lang w:eastAsia="pl-PL"/>
              </w:rPr>
              <w:t>)</w:t>
            </w:r>
            <w:r w:rsidR="00BA71B0" w:rsidRPr="007E08AD">
              <w:rPr>
                <w:rFonts w:ascii="Times New Roman" w:eastAsia="Times New Roman" w:hAnsi="Times New Roman" w:cs="Times New Roman"/>
                <w:color w:val="000000"/>
                <w:sz w:val="20"/>
                <w:szCs w:val="20"/>
                <w:lang w:eastAsia="pl-PL"/>
              </w:rPr>
              <w:t>:</w:t>
            </w:r>
          </w:p>
          <w:p w14:paraId="25A417B1" w14:textId="77777777" w:rsidR="00F76D87" w:rsidRPr="0080193D" w:rsidRDefault="00BA71B0" w:rsidP="007E08AD">
            <w:pPr>
              <w:pStyle w:val="Akapitzlist"/>
              <w:numPr>
                <w:ilvl w:val="3"/>
                <w:numId w:val="37"/>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lastRenderedPageBreak/>
              <w:t>morfologia krwi obwodowej z</w:t>
            </w:r>
            <w:r w:rsidR="00F76D87" w:rsidRPr="0080193D">
              <w:rPr>
                <w:rFonts w:ascii="Times New Roman" w:eastAsia="Times New Roman" w:hAnsi="Times New Roman" w:cs="Times New Roman"/>
                <w:color w:val="000000"/>
                <w:sz w:val="20"/>
                <w:szCs w:val="20"/>
                <w:lang w:eastAsia="pl-PL"/>
              </w:rPr>
              <w:t xml:space="preserve"> rozmazem;</w:t>
            </w:r>
            <w:r w:rsidRPr="0080193D">
              <w:rPr>
                <w:rFonts w:ascii="Times New Roman" w:eastAsia="Times New Roman" w:hAnsi="Times New Roman" w:cs="Times New Roman"/>
                <w:color w:val="000000"/>
                <w:sz w:val="20"/>
                <w:szCs w:val="20"/>
                <w:lang w:eastAsia="pl-PL"/>
              </w:rPr>
              <w:t xml:space="preserve"> </w:t>
            </w:r>
          </w:p>
          <w:p w14:paraId="368D32E2" w14:textId="77777777" w:rsidR="00F76D87" w:rsidRPr="0080193D" w:rsidRDefault="00BA71B0" w:rsidP="007E08AD">
            <w:pPr>
              <w:pStyle w:val="Akapitzlist"/>
              <w:numPr>
                <w:ilvl w:val="3"/>
                <w:numId w:val="37"/>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badania obrazowe: USG jamy brzusznej lub CT klatki piersiowej, jamy brzusznej i miednicy (potrzeba wykonania badań obrazowych i ich rodzaj - do decyzji lekarza w zależności od sytuacji klinicznej)</w:t>
            </w:r>
            <w:r w:rsidR="00F76D87" w:rsidRPr="0080193D">
              <w:rPr>
                <w:rFonts w:ascii="Times New Roman" w:eastAsia="Times New Roman" w:hAnsi="Times New Roman" w:cs="Times New Roman"/>
                <w:color w:val="000000"/>
                <w:sz w:val="20"/>
                <w:szCs w:val="20"/>
                <w:lang w:eastAsia="pl-PL"/>
              </w:rPr>
              <w:t>;</w:t>
            </w:r>
          </w:p>
          <w:p w14:paraId="48F95D1E" w14:textId="61E5D401" w:rsidR="00BA71B0" w:rsidRPr="0080193D" w:rsidRDefault="00BA71B0" w:rsidP="007E08AD">
            <w:pPr>
              <w:pStyle w:val="Akapitzlist"/>
              <w:numPr>
                <w:ilvl w:val="3"/>
                <w:numId w:val="37"/>
              </w:numPr>
              <w:contextualSpacing w:val="0"/>
              <w:rPr>
                <w:rFonts w:ascii="Times New Roman" w:eastAsia="Times New Roman" w:hAnsi="Times New Roman" w:cs="Times New Roman"/>
                <w:color w:val="000000"/>
                <w:sz w:val="20"/>
                <w:szCs w:val="20"/>
                <w:lang w:eastAsia="pl-PL"/>
              </w:rPr>
            </w:pPr>
            <w:r w:rsidRPr="0080193D">
              <w:rPr>
                <w:rFonts w:ascii="Times New Roman" w:eastAsia="Times New Roman" w:hAnsi="Times New Roman" w:cs="Times New Roman"/>
                <w:color w:val="000000"/>
                <w:sz w:val="20"/>
                <w:szCs w:val="20"/>
                <w:lang w:eastAsia="pl-PL"/>
              </w:rPr>
              <w:t xml:space="preserve">biopsja aspiracyjna i </w:t>
            </w:r>
            <w:proofErr w:type="spellStart"/>
            <w:r w:rsidRPr="0080193D">
              <w:rPr>
                <w:rFonts w:ascii="Times New Roman" w:eastAsia="Times New Roman" w:hAnsi="Times New Roman" w:cs="Times New Roman"/>
                <w:color w:val="000000"/>
                <w:sz w:val="20"/>
                <w:szCs w:val="20"/>
                <w:lang w:eastAsia="pl-PL"/>
              </w:rPr>
              <w:t>trepanobiopsja</w:t>
            </w:r>
            <w:proofErr w:type="spellEnd"/>
            <w:r w:rsidRPr="0080193D">
              <w:rPr>
                <w:rFonts w:ascii="Times New Roman" w:eastAsia="Times New Roman" w:hAnsi="Times New Roman" w:cs="Times New Roman"/>
                <w:color w:val="000000"/>
                <w:sz w:val="20"/>
                <w:szCs w:val="20"/>
                <w:lang w:eastAsia="pl-PL"/>
              </w:rPr>
              <w:t xml:space="preserve"> szpiku przy potwierdzeniu całkowitej remisji lub w przypadku </w:t>
            </w:r>
            <w:proofErr w:type="spellStart"/>
            <w:r w:rsidRPr="0080193D">
              <w:rPr>
                <w:rFonts w:ascii="Times New Roman" w:eastAsia="Times New Roman" w:hAnsi="Times New Roman" w:cs="Times New Roman"/>
                <w:color w:val="000000"/>
                <w:sz w:val="20"/>
                <w:szCs w:val="20"/>
                <w:lang w:eastAsia="pl-PL"/>
              </w:rPr>
              <w:t>cytopenii</w:t>
            </w:r>
            <w:proofErr w:type="spellEnd"/>
            <w:r w:rsidRPr="0080193D">
              <w:rPr>
                <w:rFonts w:ascii="Times New Roman" w:eastAsia="Times New Roman" w:hAnsi="Times New Roman" w:cs="Times New Roman"/>
                <w:color w:val="000000"/>
                <w:sz w:val="20"/>
                <w:szCs w:val="20"/>
                <w:lang w:eastAsia="pl-PL"/>
              </w:rPr>
              <w:t xml:space="preserve"> o nieokreślonej przyczynie.</w:t>
            </w:r>
          </w:p>
          <w:p w14:paraId="49030447" w14:textId="77777777" w:rsidR="00F76D87" w:rsidRPr="0080193D" w:rsidRDefault="00F76D87" w:rsidP="0080193D">
            <w:pPr>
              <w:pStyle w:val="Akapitzlist"/>
              <w:ind w:left="454"/>
              <w:contextualSpacing w:val="0"/>
              <w:rPr>
                <w:rFonts w:ascii="Times New Roman" w:eastAsia="Times New Roman" w:hAnsi="Times New Roman" w:cs="Times New Roman"/>
                <w:color w:val="000000"/>
                <w:sz w:val="20"/>
                <w:szCs w:val="20"/>
                <w:lang w:eastAsia="pl-PL"/>
              </w:rPr>
            </w:pPr>
          </w:p>
          <w:p w14:paraId="6A3CCAF7" w14:textId="0CAA4256" w:rsidR="009C2DB3" w:rsidRPr="0080193D" w:rsidRDefault="00BA71B0" w:rsidP="007E08AD">
            <w:pPr>
              <w:pStyle w:val="Akapitzlist"/>
              <w:numPr>
                <w:ilvl w:val="0"/>
                <w:numId w:val="37"/>
              </w:numPr>
              <w:autoSpaceDE w:val="0"/>
              <w:autoSpaceDN w:val="0"/>
              <w:adjustRightInd w:val="0"/>
              <w:contextualSpacing w:val="0"/>
              <w:rPr>
                <w:rFonts w:ascii="Times New Roman" w:eastAsia="Times New Roman" w:hAnsi="Times New Roman" w:cs="Times New Roman"/>
                <w:bCs/>
                <w:sz w:val="20"/>
                <w:szCs w:val="20"/>
                <w:lang w:eastAsia="pl-PL"/>
              </w:rPr>
            </w:pPr>
            <w:r w:rsidRPr="0080193D">
              <w:rPr>
                <w:rFonts w:ascii="Times New Roman" w:hAnsi="Times New Roman" w:cs="Times New Roman"/>
                <w:b/>
                <w:sz w:val="20"/>
                <w:szCs w:val="20"/>
              </w:rPr>
              <w:t>Monitorowanie programu</w:t>
            </w:r>
          </w:p>
          <w:p w14:paraId="394356F3" w14:textId="247E3E51" w:rsidR="009C2DB3" w:rsidRPr="0080193D" w:rsidRDefault="00E53428" w:rsidP="007E08AD">
            <w:pPr>
              <w:pStyle w:val="Akapitzlist"/>
              <w:numPr>
                <w:ilvl w:val="3"/>
                <w:numId w:val="37"/>
              </w:numPr>
              <w:autoSpaceDE w:val="0"/>
              <w:autoSpaceDN w:val="0"/>
              <w:adjustRightInd w:val="0"/>
              <w:contextualSpacing w:val="0"/>
              <w:rPr>
                <w:rFonts w:ascii="Times New Roman" w:hAnsi="Times New Roman" w:cs="Times New Roman"/>
                <w:sz w:val="20"/>
                <w:szCs w:val="20"/>
              </w:rPr>
            </w:pPr>
            <w:r w:rsidRPr="0080193D">
              <w:rPr>
                <w:rFonts w:ascii="Times New Roman" w:hAnsi="Times New Roman" w:cs="Times New Roman"/>
                <w:sz w:val="20"/>
                <w:szCs w:val="20"/>
              </w:rPr>
              <w:t>g</w:t>
            </w:r>
            <w:r w:rsidR="009C2DB3" w:rsidRPr="0080193D">
              <w:rPr>
                <w:rFonts w:ascii="Times New Roman" w:hAnsi="Times New Roman" w:cs="Times New Roman"/>
                <w:sz w:val="20"/>
                <w:szCs w:val="20"/>
              </w:rPr>
              <w:t>romadzenie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dokumentacji</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medycznej</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pacjenta</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danych</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dotyczących</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monitorowania</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leczenia</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i</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każdorazowe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ich</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przedstawianie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na</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żądanie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kontrolerów</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Narodowego</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Funduszu</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Zdrowia</w:t>
            </w:r>
            <w:r w:rsidRPr="0080193D">
              <w:rPr>
                <w:rFonts w:ascii="Times New Roman" w:hAnsi="Times New Roman" w:cs="Times New Roman"/>
                <w:sz w:val="20"/>
                <w:szCs w:val="20"/>
              </w:rPr>
              <w:t>;</w:t>
            </w:r>
          </w:p>
          <w:p w14:paraId="0BBE828E" w14:textId="680B505A" w:rsidR="00435124" w:rsidRPr="0080193D" w:rsidRDefault="00E53428" w:rsidP="007E08AD">
            <w:pPr>
              <w:numPr>
                <w:ilvl w:val="3"/>
                <w:numId w:val="37"/>
              </w:numPr>
              <w:autoSpaceDE w:val="0"/>
              <w:autoSpaceDN w:val="0"/>
              <w:adjustRightInd w:val="0"/>
              <w:rPr>
                <w:rFonts w:ascii="Times New Roman" w:hAnsi="Times New Roman" w:cs="Times New Roman"/>
                <w:sz w:val="20"/>
                <w:szCs w:val="20"/>
              </w:rPr>
            </w:pPr>
            <w:r w:rsidRPr="0080193D">
              <w:rPr>
                <w:rFonts w:ascii="Times New Roman" w:hAnsi="Times New Roman" w:cs="Times New Roman"/>
                <w:sz w:val="20"/>
                <w:szCs w:val="20"/>
              </w:rPr>
              <w:t>u</w:t>
            </w:r>
            <w:r w:rsidR="00435124" w:rsidRPr="0080193D">
              <w:rPr>
                <w:rFonts w:ascii="Times New Roman" w:hAnsi="Times New Roman" w:cs="Times New Roman"/>
                <w:sz w:val="20"/>
                <w:szCs w:val="20"/>
              </w:rPr>
              <w:t>zupełnianie</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danych</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zawartych</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elektronicznym</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systemie</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monitorowania</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programów</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lekowych</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(SMPT)</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dostępnym</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za</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pomocą</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aplikacji</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internetowej</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udostępnionej</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przez</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OW</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NFZ,</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z</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częstotliwością</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zgodną</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z</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opisem</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programu</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oraz</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na</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zakończenie</w:t>
            </w:r>
            <w:r w:rsidR="00025874" w:rsidRPr="0080193D">
              <w:rPr>
                <w:rFonts w:ascii="Times New Roman" w:hAnsi="Times New Roman" w:cs="Times New Roman"/>
                <w:sz w:val="20"/>
                <w:szCs w:val="20"/>
              </w:rPr>
              <w:t xml:space="preserve"> </w:t>
            </w:r>
            <w:r w:rsidR="00435124" w:rsidRPr="0080193D">
              <w:rPr>
                <w:rFonts w:ascii="Times New Roman" w:hAnsi="Times New Roman" w:cs="Times New Roman"/>
                <w:sz w:val="20"/>
                <w:szCs w:val="20"/>
              </w:rPr>
              <w:t>leczenia</w:t>
            </w:r>
            <w:r w:rsidRPr="0080193D">
              <w:rPr>
                <w:rFonts w:ascii="Times New Roman" w:hAnsi="Times New Roman" w:cs="Times New Roman"/>
                <w:sz w:val="20"/>
                <w:szCs w:val="20"/>
              </w:rPr>
              <w:t>;</w:t>
            </w:r>
          </w:p>
          <w:p w14:paraId="1F4F4E65" w14:textId="1814DFAF" w:rsidR="00687D33" w:rsidRPr="0080193D" w:rsidRDefault="00E53428" w:rsidP="007E08AD">
            <w:pPr>
              <w:numPr>
                <w:ilvl w:val="3"/>
                <w:numId w:val="37"/>
              </w:numPr>
              <w:autoSpaceDE w:val="0"/>
              <w:autoSpaceDN w:val="0"/>
              <w:adjustRightInd w:val="0"/>
              <w:rPr>
                <w:rFonts w:ascii="Times New Roman" w:hAnsi="Times New Roman" w:cs="Times New Roman"/>
                <w:sz w:val="20"/>
                <w:szCs w:val="20"/>
              </w:rPr>
            </w:pPr>
            <w:r w:rsidRPr="0080193D">
              <w:rPr>
                <w:rFonts w:ascii="Times New Roman" w:hAnsi="Times New Roman" w:cs="Times New Roman"/>
                <w:sz w:val="20"/>
                <w:szCs w:val="20"/>
              </w:rPr>
              <w:t>p</w:t>
            </w:r>
            <w:r w:rsidR="0062601E" w:rsidRPr="0080193D">
              <w:rPr>
                <w:rFonts w:ascii="Times New Roman" w:hAnsi="Times New Roman" w:cs="Times New Roman"/>
                <w:sz w:val="20"/>
                <w:szCs w:val="20"/>
              </w:rPr>
              <w:t>r</w:t>
            </w:r>
            <w:r w:rsidR="009C2DB3" w:rsidRPr="0080193D">
              <w:rPr>
                <w:rFonts w:ascii="Times New Roman" w:hAnsi="Times New Roman" w:cs="Times New Roman"/>
                <w:sz w:val="20"/>
                <w:szCs w:val="20"/>
              </w:rPr>
              <w:t>zekazywanie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informacji</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sprawozdawczo-rozliczeniowych</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do</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NFZ:</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informacje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przekazuje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się</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do</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NFZ</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formie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papierowej</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lub</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w</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formie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elektronicznej,</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zgodnie</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z</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wymaganiami</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opublikowanymi</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przez</w:t>
            </w:r>
            <w:r w:rsidR="00025874" w:rsidRPr="0080193D">
              <w:rPr>
                <w:rFonts w:ascii="Times New Roman" w:hAnsi="Times New Roman" w:cs="Times New Roman"/>
                <w:sz w:val="20"/>
                <w:szCs w:val="20"/>
              </w:rPr>
              <w:t xml:space="preserve"> </w:t>
            </w:r>
            <w:r w:rsidR="009C2DB3" w:rsidRPr="0080193D">
              <w:rPr>
                <w:rFonts w:ascii="Times New Roman" w:hAnsi="Times New Roman" w:cs="Times New Roman"/>
                <w:sz w:val="20"/>
                <w:szCs w:val="20"/>
              </w:rPr>
              <w:t>N</w:t>
            </w:r>
            <w:r w:rsidR="0060713C" w:rsidRPr="0080193D">
              <w:rPr>
                <w:rFonts w:ascii="Times New Roman" w:hAnsi="Times New Roman" w:cs="Times New Roman"/>
                <w:sz w:val="20"/>
                <w:szCs w:val="20"/>
              </w:rPr>
              <w:t>FZ.</w:t>
            </w:r>
          </w:p>
        </w:tc>
      </w:tr>
    </w:tbl>
    <w:p w14:paraId="3CED7C58" w14:textId="77777777" w:rsidR="00E96C24" w:rsidRPr="00284320" w:rsidRDefault="00E96C24" w:rsidP="00AE55F1">
      <w:pPr>
        <w:spacing w:before="60" w:after="0"/>
      </w:pPr>
    </w:p>
    <w:sectPr w:rsidR="00E96C24" w:rsidRPr="00284320" w:rsidSect="00D43AA6">
      <w:pgSz w:w="16838" w:h="11906" w:orient="landscape" w:code="9"/>
      <w:pgMar w:top="1588"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2847" w14:textId="77777777" w:rsidR="00DF73E5" w:rsidRDefault="00DF73E5" w:rsidP="00687D33">
      <w:pPr>
        <w:spacing w:after="0" w:line="240" w:lineRule="auto"/>
      </w:pPr>
      <w:r>
        <w:separator/>
      </w:r>
    </w:p>
  </w:endnote>
  <w:endnote w:type="continuationSeparator" w:id="0">
    <w:p w14:paraId="6C3C0575" w14:textId="77777777" w:rsidR="00DF73E5" w:rsidRDefault="00DF73E5" w:rsidP="0068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5351" w14:textId="77777777" w:rsidR="00DF73E5" w:rsidRDefault="00DF73E5" w:rsidP="00687D33">
      <w:pPr>
        <w:spacing w:after="0" w:line="240" w:lineRule="auto"/>
      </w:pPr>
      <w:r>
        <w:separator/>
      </w:r>
    </w:p>
  </w:footnote>
  <w:footnote w:type="continuationSeparator" w:id="0">
    <w:p w14:paraId="181F250D" w14:textId="77777777" w:rsidR="00DF73E5" w:rsidRDefault="00DF73E5" w:rsidP="00687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078"/>
    <w:multiLevelType w:val="multilevel"/>
    <w:tmpl w:val="8B8C1E8A"/>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i w:val="0"/>
        <w:iCs w:val="0"/>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 w15:restartNumberingAfterBreak="0">
    <w:nsid w:val="03CC48AD"/>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 w15:restartNumberingAfterBreak="0">
    <w:nsid w:val="054E41E9"/>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3" w15:restartNumberingAfterBreak="0">
    <w:nsid w:val="06EE0EE0"/>
    <w:multiLevelType w:val="hybridMultilevel"/>
    <w:tmpl w:val="304E6AB8"/>
    <w:lvl w:ilvl="0" w:tplc="18281244">
      <w:start w:val="1"/>
      <w:numFmt w:val="bullet"/>
      <w:suff w:val="space"/>
      <w:lvlText w:val=""/>
      <w:lvlJc w:val="left"/>
      <w:pPr>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E6D5F"/>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5" w15:restartNumberingAfterBreak="0">
    <w:nsid w:val="0EB57261"/>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6" w15:restartNumberingAfterBreak="0">
    <w:nsid w:val="12381B7D"/>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7" w15:restartNumberingAfterBreak="0">
    <w:nsid w:val="124F0901"/>
    <w:multiLevelType w:val="multilevel"/>
    <w:tmpl w:val="285C99DE"/>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i w:val="0"/>
        <w:iCs/>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8" w15:restartNumberingAfterBreak="0">
    <w:nsid w:val="14070F35"/>
    <w:multiLevelType w:val="multilevel"/>
    <w:tmpl w:val="0562C34C"/>
    <w:lvl w:ilvl="0">
      <w:start w:val="1"/>
      <w:numFmt w:val="decimal"/>
      <w:suff w:val="space"/>
      <w:lvlText w:val="%1."/>
      <w:lvlJc w:val="left"/>
      <w:pPr>
        <w:ind w:left="227" w:hanging="227"/>
      </w:pPr>
      <w:rPr>
        <w:rFonts w:hint="default"/>
        <w:b/>
      </w:rPr>
    </w:lvl>
    <w:lvl w:ilvl="1">
      <w:start w:val="1"/>
      <w:numFmt w:val="decimal"/>
      <w:suff w:val="space"/>
      <w:lvlText w:val="%2)"/>
      <w:lvlJc w:val="left"/>
      <w:pPr>
        <w:ind w:left="454" w:hanging="227"/>
      </w:pPr>
      <w:rPr>
        <w:rFonts w:ascii="Times New Roman" w:eastAsiaTheme="minorHAnsi" w:hAnsi="Times New Roman" w:cs="Times New Roman"/>
        <w:b w:val="0"/>
        <w:bCs w:val="0"/>
      </w:rPr>
    </w:lvl>
    <w:lvl w:ilvl="2">
      <w:start w:val="1"/>
      <w:numFmt w:val="decimal"/>
      <w:suff w:val="space"/>
      <w:lvlText w:val="%1.%2.%3."/>
      <w:lvlJc w:val="left"/>
      <w:pPr>
        <w:ind w:left="227" w:hanging="227"/>
      </w:pPr>
      <w:rPr>
        <w:rFonts w:hint="default"/>
        <w:b/>
        <w:bCs/>
        <w:i w:val="0"/>
      </w:rPr>
    </w:lvl>
    <w:lvl w:ilvl="3">
      <w:start w:val="1"/>
      <w:numFmt w:val="lowerLetter"/>
      <w:suff w:val="space"/>
      <w:lvlText w:val="%4)"/>
      <w:lvlJc w:val="left"/>
      <w:pPr>
        <w:ind w:left="680" w:hanging="226"/>
      </w:pPr>
      <w:rPr>
        <w:rFonts w:ascii="Times New Roman" w:eastAsiaTheme="minorHAnsi" w:hAnsi="Times New Roman" w:cs="Times New Roman"/>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9" w15:restartNumberingAfterBreak="0">
    <w:nsid w:val="16A60F1D"/>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0" w15:restartNumberingAfterBreak="0">
    <w:nsid w:val="1E71060E"/>
    <w:multiLevelType w:val="multilevel"/>
    <w:tmpl w:val="F9EA2CE0"/>
    <w:lvl w:ilvl="0">
      <w:start w:val="1"/>
      <w:numFmt w:val="decimal"/>
      <w:suff w:val="space"/>
      <w:lvlText w:val="%1."/>
      <w:lvlJc w:val="left"/>
      <w:pPr>
        <w:ind w:left="227" w:hanging="227"/>
      </w:pPr>
      <w:rPr>
        <w:rFonts w:hint="default"/>
        <w:b/>
        <w:bCs/>
        <w:color w:val="auto"/>
      </w:rPr>
    </w:lvl>
    <w:lvl w:ilvl="1">
      <w:start w:val="1"/>
      <w:numFmt w:val="decimal"/>
      <w:isLgl/>
      <w:lvlText w:val="%1.%2."/>
      <w:lvlJc w:val="left"/>
      <w:pPr>
        <w:ind w:left="360" w:hanging="360"/>
      </w:pPr>
      <w:rPr>
        <w:rFonts w:hint="default"/>
        <w:b/>
        <w:bCs/>
      </w:rPr>
    </w:lvl>
    <w:lvl w:ilvl="2">
      <w:start w:val="1"/>
      <w:numFmt w:val="decimal"/>
      <w:isLgl/>
      <w:suff w:val="space"/>
      <w:lvlText w:val="%1.%2.%3."/>
      <w:lvlJc w:val="left"/>
      <w:pPr>
        <w:ind w:left="227" w:hanging="227"/>
      </w:pPr>
      <w:rPr>
        <w:rFonts w:hint="default"/>
        <w:b/>
        <w:bCs/>
      </w:rPr>
    </w:lvl>
    <w:lvl w:ilvl="3">
      <w:start w:val="1"/>
      <w:numFmt w:val="decimal"/>
      <w:isLgl/>
      <w:suff w:val="space"/>
      <w:lvlText w:val="%4)"/>
      <w:lvlJc w:val="left"/>
      <w:pPr>
        <w:ind w:left="454" w:hanging="227"/>
      </w:pPr>
      <w:rPr>
        <w:rFonts w:ascii="Times New Roman" w:eastAsiaTheme="minorHAnsi" w:hAnsi="Times New Roman" w:cs="Times New Roman"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2816B97"/>
    <w:multiLevelType w:val="multilevel"/>
    <w:tmpl w:val="7E6C75D0"/>
    <w:lvl w:ilvl="0">
      <w:start w:val="1"/>
      <w:numFmt w:val="upperLetter"/>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2" w15:restartNumberingAfterBreak="0">
    <w:nsid w:val="24325A79"/>
    <w:multiLevelType w:val="multilevel"/>
    <w:tmpl w:val="F99C8A36"/>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i/>
        <w:i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3" w15:restartNumberingAfterBreak="0">
    <w:nsid w:val="2750685F"/>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4" w15:restartNumberingAfterBreak="0">
    <w:nsid w:val="27DF5D50"/>
    <w:multiLevelType w:val="hybridMultilevel"/>
    <w:tmpl w:val="3306C014"/>
    <w:lvl w:ilvl="0" w:tplc="0809001B">
      <w:start w:val="1"/>
      <w:numFmt w:val="lowerRoman"/>
      <w:lvlText w:val="%1."/>
      <w:lvlJc w:val="right"/>
      <w:pPr>
        <w:ind w:left="1210" w:hanging="36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5" w15:restartNumberingAfterBreak="0">
    <w:nsid w:val="2C434523"/>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6" w15:restartNumberingAfterBreak="0">
    <w:nsid w:val="2EBA5253"/>
    <w:multiLevelType w:val="multilevel"/>
    <w:tmpl w:val="BCC455EA"/>
    <w:lvl w:ilvl="0">
      <w:start w:val="1"/>
      <w:numFmt w:val="decimal"/>
      <w:suff w:val="space"/>
      <w:lvlText w:val="%1."/>
      <w:lvlJc w:val="left"/>
      <w:pPr>
        <w:ind w:left="227" w:hanging="227"/>
      </w:pPr>
      <w:rPr>
        <w:rFonts w:hint="default"/>
        <w:b/>
      </w:rPr>
    </w:lvl>
    <w:lvl w:ilvl="1">
      <w:start w:val="1"/>
      <w:numFmt w:val="decimal"/>
      <w:suff w:val="space"/>
      <w:lvlText w:val="%2)"/>
      <w:lvlJc w:val="left"/>
      <w:pPr>
        <w:ind w:left="454" w:hanging="227"/>
      </w:pPr>
      <w:rPr>
        <w:rFonts w:ascii="Times New Roman" w:eastAsiaTheme="minorHAnsi" w:hAnsi="Times New Roman" w:cs="Times New Roman"/>
        <w:b w:val="0"/>
        <w:bCs w:val="0"/>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680" w:hanging="226"/>
      </w:pPr>
      <w:rPr>
        <w:rFonts w:hint="default"/>
      </w:rPr>
    </w:lvl>
    <w:lvl w:ilvl="4">
      <w:start w:val="1"/>
      <w:numFmt w:val="decimal"/>
      <w:suff w:val="space"/>
      <w:lvlText w:val="%5)"/>
      <w:lvlJc w:val="left"/>
      <w:pPr>
        <w:ind w:left="680" w:hanging="226"/>
      </w:pPr>
      <w:rPr>
        <w:rFonts w:ascii="Times New Roman" w:eastAsiaTheme="minorHAnsi" w:hAnsi="Times New Roman" w:cs="Times New Roman"/>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7" w15:restartNumberingAfterBreak="0">
    <w:nsid w:val="2EE95334"/>
    <w:multiLevelType w:val="multilevel"/>
    <w:tmpl w:val="0644CA9C"/>
    <w:lvl w:ilvl="0">
      <w:start w:val="1"/>
      <w:numFmt w:val="decimal"/>
      <w:lvlText w:val="%1."/>
      <w:lvlJc w:val="left"/>
      <w:pPr>
        <w:ind w:left="227" w:hanging="227"/>
      </w:pPr>
      <w:rPr>
        <w:rFonts w:hint="default"/>
        <w:b/>
      </w:rPr>
    </w:lvl>
    <w:lvl w:ilvl="1">
      <w:start w:val="1"/>
      <w:numFmt w:val="decimal"/>
      <w:suff w:val="space"/>
      <w:lvlText w:val="%2)"/>
      <w:lvlJc w:val="left"/>
      <w:pPr>
        <w:ind w:left="454" w:hanging="227"/>
      </w:pPr>
      <w:rPr>
        <w:rFonts w:ascii="Times New Roman" w:eastAsiaTheme="minorHAnsi" w:hAnsi="Times New Roman" w:cs="Times New Roman" w:hint="default"/>
        <w:b w:val="0"/>
        <w:bCs w:val="0"/>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8" w15:restartNumberingAfterBreak="0">
    <w:nsid w:val="35D140C4"/>
    <w:multiLevelType w:val="multilevel"/>
    <w:tmpl w:val="D7EC0EF4"/>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i w:val="0"/>
        <w:iCs w:val="0"/>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i w:val="0"/>
        <w:iCs/>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19" w15:restartNumberingAfterBreak="0">
    <w:nsid w:val="3D5C2875"/>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0" w15:restartNumberingAfterBreak="0">
    <w:nsid w:val="40D4406E"/>
    <w:multiLevelType w:val="multilevel"/>
    <w:tmpl w:val="A9C0B6B0"/>
    <w:lvl w:ilvl="0">
      <w:start w:val="2"/>
      <w:numFmt w:val="decimal"/>
      <w:lvlText w:val="%1."/>
      <w:lvlJc w:val="left"/>
      <w:pPr>
        <w:ind w:left="360" w:hanging="360"/>
      </w:pPr>
      <w:rPr>
        <w:rFonts w:hint="default"/>
        <w:i w:val="0"/>
        <w:iCs/>
      </w:rPr>
    </w:lvl>
    <w:lvl w:ilvl="1">
      <w:start w:val="1"/>
      <w:numFmt w:val="decimal"/>
      <w:lvlText w:val="%1.%2."/>
      <w:lvlJc w:val="left"/>
      <w:pPr>
        <w:ind w:left="360" w:hanging="360"/>
      </w:pPr>
      <w:rPr>
        <w:rFonts w:hint="default"/>
        <w:b/>
        <w:bCs/>
        <w:i w:val="0"/>
        <w:iCs w:val="0"/>
      </w:rPr>
    </w:lvl>
    <w:lvl w:ilvl="2">
      <w:start w:val="1"/>
      <w:numFmt w:val="decimal"/>
      <w:suff w:val="space"/>
      <w:lvlText w:val="%3)"/>
      <w:lvlJc w:val="left"/>
      <w:pPr>
        <w:ind w:left="454" w:hanging="227"/>
      </w:pPr>
      <w:rPr>
        <w:rFonts w:hint="default"/>
      </w:rPr>
    </w:lvl>
    <w:lvl w:ilvl="3">
      <w:start w:val="1"/>
      <w:numFmt w:val="lowerLetter"/>
      <w:suff w:val="space"/>
      <w:lvlText w:val="%4)"/>
      <w:lvlJc w:val="left"/>
      <w:pPr>
        <w:ind w:left="680" w:hanging="226"/>
      </w:pPr>
      <w:rPr>
        <w:rFonts w:ascii="Times New Roman" w:eastAsiaTheme="minorHAnsi" w:hAnsi="Times New Roman" w:cs="Times New Roman" w:hint="default"/>
        <w:b w:val="0"/>
        <w:bCs w:val="0"/>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1" w15:restartNumberingAfterBreak="0">
    <w:nsid w:val="418D1096"/>
    <w:multiLevelType w:val="hybridMultilevel"/>
    <w:tmpl w:val="5B8ED4E6"/>
    <w:lvl w:ilvl="0" w:tplc="546656F8">
      <w:start w:val="1"/>
      <w:numFmt w:val="bullet"/>
      <w:suff w:val="space"/>
      <w:lvlText w:val=""/>
      <w:lvlJc w:val="left"/>
      <w:pPr>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CD2B2B"/>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3" w15:restartNumberingAfterBreak="0">
    <w:nsid w:val="493B1DA9"/>
    <w:multiLevelType w:val="multilevel"/>
    <w:tmpl w:val="7E6C75D0"/>
    <w:lvl w:ilvl="0">
      <w:start w:val="1"/>
      <w:numFmt w:val="upperLetter"/>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4" w15:restartNumberingAfterBreak="0">
    <w:nsid w:val="4C686581"/>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5" w15:restartNumberingAfterBreak="0">
    <w:nsid w:val="4DA87CE5"/>
    <w:multiLevelType w:val="multilevel"/>
    <w:tmpl w:val="285C99DE"/>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i w:val="0"/>
        <w:iCs/>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6" w15:restartNumberingAfterBreak="0">
    <w:nsid w:val="4E4E5151"/>
    <w:multiLevelType w:val="hybridMultilevel"/>
    <w:tmpl w:val="B6B00A18"/>
    <w:lvl w:ilvl="0" w:tplc="0CEC0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A709E1"/>
    <w:multiLevelType w:val="hybridMultilevel"/>
    <w:tmpl w:val="38FEB4C6"/>
    <w:lvl w:ilvl="0" w:tplc="D958908A">
      <w:start w:val="1"/>
      <w:numFmt w:val="bullet"/>
      <w:suff w:val="space"/>
      <w:lvlText w:val=""/>
      <w:lvlJc w:val="left"/>
      <w:pPr>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3B45A4"/>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29" w15:restartNumberingAfterBreak="0">
    <w:nsid w:val="58840776"/>
    <w:multiLevelType w:val="multilevel"/>
    <w:tmpl w:val="E98A126A"/>
    <w:lvl w:ilvl="0">
      <w:start w:val="1"/>
      <w:numFmt w:val="decimal"/>
      <w:suff w:val="space"/>
      <w:lvlText w:val="%1."/>
      <w:lvlJc w:val="left"/>
      <w:pPr>
        <w:ind w:left="227" w:hanging="227"/>
      </w:pPr>
      <w:rPr>
        <w:rFonts w:hint="default"/>
        <w:b/>
      </w:rPr>
    </w:lvl>
    <w:lvl w:ilvl="1">
      <w:start w:val="1"/>
      <w:numFmt w:val="decimal"/>
      <w:suff w:val="space"/>
      <w:lvlText w:val="%1.%2."/>
      <w:lvlJc w:val="left"/>
      <w:pPr>
        <w:ind w:left="227" w:hanging="227"/>
      </w:pPr>
      <w:rPr>
        <w:rFonts w:hint="default"/>
        <w:b/>
        <w:bCs/>
        <w:i w:val="0"/>
        <w:iCs w:val="0"/>
      </w:rPr>
    </w:lvl>
    <w:lvl w:ilvl="2">
      <w:start w:val="1"/>
      <w:numFmt w:val="decimal"/>
      <w:suff w:val="space"/>
      <w:lvlText w:val="%1.%2.%3."/>
      <w:lvlJc w:val="left"/>
      <w:pPr>
        <w:ind w:left="227" w:hanging="227"/>
      </w:pPr>
      <w:rPr>
        <w:rFonts w:hint="default"/>
        <w:b/>
        <w:bCs/>
        <w:i w:val="0"/>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rPr>
    </w:lvl>
    <w:lvl w:ilvl="5">
      <w:start w:val="1"/>
      <w:numFmt w:val="bullet"/>
      <w:lvlText w:val=""/>
      <w:lvlJc w:val="left"/>
      <w:pPr>
        <w:ind w:left="907" w:hanging="227"/>
      </w:pPr>
      <w:rPr>
        <w:rFonts w:ascii="Symbol" w:hAnsi="Symbol" w:hint="default"/>
        <w:i w:val="0"/>
        <w:iCs/>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30" w15:restartNumberingAfterBreak="0">
    <w:nsid w:val="65AE1F66"/>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31" w15:restartNumberingAfterBreak="0">
    <w:nsid w:val="6A7029A5"/>
    <w:multiLevelType w:val="hybridMultilevel"/>
    <w:tmpl w:val="A0CE8D4E"/>
    <w:lvl w:ilvl="0" w:tplc="0CEC034A">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2" w15:restartNumberingAfterBreak="0">
    <w:nsid w:val="6EEE00AF"/>
    <w:multiLevelType w:val="multilevel"/>
    <w:tmpl w:val="A756200E"/>
    <w:lvl w:ilvl="0">
      <w:start w:val="1"/>
      <w:numFmt w:val="decimal"/>
      <w:lvlText w:val="%1."/>
      <w:lvlJc w:val="left"/>
      <w:pPr>
        <w:ind w:left="360" w:hanging="360"/>
      </w:pPr>
      <w:rPr>
        <w:rFonts w:hint="default"/>
      </w:rPr>
    </w:lvl>
    <w:lvl w:ilvl="1">
      <w:start w:val="1"/>
      <w:numFmt w:val="decimal"/>
      <w:suff w:val="space"/>
      <w:lvlText w:val="%2)"/>
      <w:lvlJc w:val="left"/>
      <w:pPr>
        <w:ind w:left="454" w:hanging="227"/>
      </w:pPr>
      <w:rPr>
        <w:rFonts w:ascii="Times New Roman" w:eastAsiaTheme="minorHAnsi" w:hAnsi="Times New Roman" w:cstheme="minorBidi"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965E31"/>
    <w:multiLevelType w:val="hybridMultilevel"/>
    <w:tmpl w:val="02B2EA12"/>
    <w:lvl w:ilvl="0" w:tplc="F4085D1E">
      <w:start w:val="1"/>
      <w:numFmt w:val="bullet"/>
      <w:suff w:val="space"/>
      <w:lvlText w:val=""/>
      <w:lvlJc w:val="left"/>
      <w:pPr>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4A6F8E"/>
    <w:multiLevelType w:val="multilevel"/>
    <w:tmpl w:val="31888518"/>
    <w:lvl w:ilvl="0">
      <w:start w:val="1"/>
      <w:numFmt w:val="upperLetter"/>
      <w:lvlText w:val="%1."/>
      <w:lvlJc w:val="left"/>
      <w:pPr>
        <w:ind w:left="227" w:hanging="227"/>
      </w:pPr>
      <w:rPr>
        <w:rFonts w:hint="default"/>
        <w:b/>
      </w:rPr>
    </w:lvl>
    <w:lvl w:ilvl="1">
      <w:start w:val="1"/>
      <w:numFmt w:val="decimal"/>
      <w:suff w:val="space"/>
      <w:lvlText w:val="%2)"/>
      <w:lvlJc w:val="left"/>
      <w:pPr>
        <w:ind w:left="227" w:hanging="227"/>
      </w:pPr>
      <w:rPr>
        <w:rFonts w:ascii="Times New Roman" w:eastAsiaTheme="minorHAnsi" w:hAnsi="Times New Roman" w:cs="Times New Roman"/>
        <w:b/>
        <w:bCs/>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35" w15:restartNumberingAfterBreak="0">
    <w:nsid w:val="768054B5"/>
    <w:multiLevelType w:val="multilevel"/>
    <w:tmpl w:val="0562C34C"/>
    <w:lvl w:ilvl="0">
      <w:start w:val="1"/>
      <w:numFmt w:val="decimal"/>
      <w:suff w:val="space"/>
      <w:lvlText w:val="%1."/>
      <w:lvlJc w:val="left"/>
      <w:pPr>
        <w:ind w:left="227" w:hanging="227"/>
      </w:pPr>
      <w:rPr>
        <w:rFonts w:hint="default"/>
        <w:b/>
      </w:rPr>
    </w:lvl>
    <w:lvl w:ilvl="1">
      <w:start w:val="1"/>
      <w:numFmt w:val="decimal"/>
      <w:suff w:val="space"/>
      <w:lvlText w:val="%2)"/>
      <w:lvlJc w:val="left"/>
      <w:pPr>
        <w:ind w:left="454" w:hanging="227"/>
      </w:pPr>
      <w:rPr>
        <w:rFonts w:ascii="Times New Roman" w:eastAsiaTheme="minorHAnsi" w:hAnsi="Times New Roman" w:cs="Times New Roman"/>
        <w:b w:val="0"/>
        <w:bCs w:val="0"/>
      </w:rPr>
    </w:lvl>
    <w:lvl w:ilvl="2">
      <w:start w:val="1"/>
      <w:numFmt w:val="decimal"/>
      <w:suff w:val="space"/>
      <w:lvlText w:val="%1.%2.%3."/>
      <w:lvlJc w:val="left"/>
      <w:pPr>
        <w:ind w:left="227" w:hanging="227"/>
      </w:pPr>
      <w:rPr>
        <w:rFonts w:hint="default"/>
        <w:b/>
        <w:bCs/>
        <w:i w:val="0"/>
      </w:rPr>
    </w:lvl>
    <w:lvl w:ilvl="3">
      <w:start w:val="1"/>
      <w:numFmt w:val="lowerLetter"/>
      <w:suff w:val="space"/>
      <w:lvlText w:val="%4)"/>
      <w:lvlJc w:val="left"/>
      <w:pPr>
        <w:ind w:left="680" w:hanging="226"/>
      </w:pPr>
      <w:rPr>
        <w:rFonts w:ascii="Times New Roman" w:eastAsiaTheme="minorHAnsi" w:hAnsi="Times New Roman" w:cs="Times New Roman"/>
      </w:rPr>
    </w:lvl>
    <w:lvl w:ilvl="4">
      <w:start w:val="1"/>
      <w:numFmt w:val="lowerLetter"/>
      <w:suff w:val="space"/>
      <w:lvlText w:val="%5)"/>
      <w:lvlJc w:val="left"/>
      <w:pPr>
        <w:ind w:left="680" w:hanging="226"/>
      </w:pPr>
      <w:rPr>
        <w:rFonts w:hint="default"/>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abstractNum w:abstractNumId="36" w15:restartNumberingAfterBreak="0">
    <w:nsid w:val="79C66D7A"/>
    <w:multiLevelType w:val="multilevel"/>
    <w:tmpl w:val="10FE2308"/>
    <w:lvl w:ilvl="0">
      <w:start w:val="1"/>
      <w:numFmt w:val="decimal"/>
      <w:lvlText w:val="%1."/>
      <w:lvlJc w:val="left"/>
      <w:pPr>
        <w:ind w:left="227" w:hanging="227"/>
      </w:pPr>
      <w:rPr>
        <w:rFonts w:hint="default"/>
        <w:b/>
      </w:rPr>
    </w:lvl>
    <w:lvl w:ilvl="1">
      <w:start w:val="1"/>
      <w:numFmt w:val="decimal"/>
      <w:suff w:val="space"/>
      <w:lvlText w:val="%2)"/>
      <w:lvlJc w:val="left"/>
      <w:pPr>
        <w:ind w:left="454" w:hanging="227"/>
      </w:pPr>
      <w:rPr>
        <w:rFonts w:ascii="Times New Roman" w:eastAsiaTheme="minorHAnsi" w:hAnsi="Times New Roman" w:cs="Times New Roman" w:hint="default"/>
        <w:b w:val="0"/>
        <w:bCs w:val="0"/>
        <w:i w:val="0"/>
        <w:iCs w:val="0"/>
      </w:rPr>
    </w:lvl>
    <w:lvl w:ilvl="2">
      <w:start w:val="1"/>
      <w:numFmt w:val="decimal"/>
      <w:suff w:val="space"/>
      <w:lvlText w:val="%1.%2.%3."/>
      <w:lvlJc w:val="left"/>
      <w:pPr>
        <w:ind w:left="227" w:hanging="227"/>
      </w:pPr>
      <w:rPr>
        <w:rFonts w:hint="default"/>
        <w:b/>
        <w:bCs/>
        <w:i w:val="0"/>
        <w:iCs/>
      </w:rPr>
    </w:lvl>
    <w:lvl w:ilvl="3">
      <w:start w:val="1"/>
      <w:numFmt w:val="decimal"/>
      <w:suff w:val="space"/>
      <w:lvlText w:val="%4)"/>
      <w:lvlJc w:val="left"/>
      <w:pPr>
        <w:ind w:left="454" w:hanging="227"/>
      </w:pPr>
      <w:rPr>
        <w:rFonts w:hint="default"/>
        <w:b w:val="0"/>
        <w:bCs w:val="0"/>
        <w:i w:val="0"/>
        <w:iCs w:val="0"/>
      </w:rPr>
    </w:lvl>
    <w:lvl w:ilvl="4">
      <w:start w:val="1"/>
      <w:numFmt w:val="lowerLetter"/>
      <w:suff w:val="space"/>
      <w:lvlText w:val="%5)"/>
      <w:lvlJc w:val="left"/>
      <w:pPr>
        <w:ind w:left="680" w:hanging="226"/>
      </w:pPr>
      <w:rPr>
        <w:rFonts w:hint="default"/>
        <w:b w:val="0"/>
        <w:bCs w:val="0"/>
        <w:i w:val="0"/>
        <w:i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rPr>
        <w:rFonts w:hint="default"/>
      </w:rPr>
    </w:lvl>
    <w:lvl w:ilvl="7">
      <w:start w:val="1"/>
      <w:numFmt w:val="decimal"/>
      <w:lvlText w:val="%1.%2.%3.%4.%5.%6.%7.%8."/>
      <w:lvlJc w:val="left"/>
      <w:pPr>
        <w:ind w:left="3950" w:hanging="1224"/>
      </w:pPr>
      <w:rPr>
        <w:rFonts w:hint="default"/>
      </w:rPr>
    </w:lvl>
    <w:lvl w:ilvl="8">
      <w:start w:val="1"/>
      <w:numFmt w:val="decimal"/>
      <w:lvlText w:val="%1.%2.%3.%4.%5.%6.%7.%8.%9."/>
      <w:lvlJc w:val="left"/>
      <w:pPr>
        <w:ind w:left="4526" w:hanging="1440"/>
      </w:pPr>
      <w:rPr>
        <w:rFonts w:hint="default"/>
      </w:rPr>
    </w:lvl>
  </w:abstractNum>
  <w:num w:numId="1" w16cid:durableId="846090562">
    <w:abstractNumId w:val="0"/>
  </w:num>
  <w:num w:numId="2" w16cid:durableId="299268111">
    <w:abstractNumId w:val="12"/>
  </w:num>
  <w:num w:numId="3" w16cid:durableId="429082548">
    <w:abstractNumId w:val="15"/>
  </w:num>
  <w:num w:numId="4" w16cid:durableId="730079051">
    <w:abstractNumId w:val="8"/>
  </w:num>
  <w:num w:numId="5" w16cid:durableId="1253859728">
    <w:abstractNumId w:val="20"/>
  </w:num>
  <w:num w:numId="6" w16cid:durableId="778378671">
    <w:abstractNumId w:val="16"/>
  </w:num>
  <w:num w:numId="7" w16cid:durableId="695156920">
    <w:abstractNumId w:val="17"/>
  </w:num>
  <w:num w:numId="8" w16cid:durableId="1309823933">
    <w:abstractNumId w:val="11"/>
  </w:num>
  <w:num w:numId="9" w16cid:durableId="156844321">
    <w:abstractNumId w:val="23"/>
  </w:num>
  <w:num w:numId="10" w16cid:durableId="909576012">
    <w:abstractNumId w:val="36"/>
  </w:num>
  <w:num w:numId="11" w16cid:durableId="1694260814">
    <w:abstractNumId w:val="35"/>
  </w:num>
  <w:num w:numId="12" w16cid:durableId="1261985772">
    <w:abstractNumId w:val="14"/>
  </w:num>
  <w:num w:numId="13" w16cid:durableId="1632860892">
    <w:abstractNumId w:val="28"/>
  </w:num>
  <w:num w:numId="14" w16cid:durableId="485054824">
    <w:abstractNumId w:val="32"/>
  </w:num>
  <w:num w:numId="15" w16cid:durableId="2061587947">
    <w:abstractNumId w:val="9"/>
  </w:num>
  <w:num w:numId="16" w16cid:durableId="617184473">
    <w:abstractNumId w:val="4"/>
  </w:num>
  <w:num w:numId="17" w16cid:durableId="1525746000">
    <w:abstractNumId w:val="1"/>
  </w:num>
  <w:num w:numId="18" w16cid:durableId="1180973400">
    <w:abstractNumId w:val="19"/>
  </w:num>
  <w:num w:numId="19" w16cid:durableId="2098792513">
    <w:abstractNumId w:val="34"/>
  </w:num>
  <w:num w:numId="20" w16cid:durableId="1422992983">
    <w:abstractNumId w:val="24"/>
  </w:num>
  <w:num w:numId="21" w16cid:durableId="1176381491">
    <w:abstractNumId w:val="22"/>
  </w:num>
  <w:num w:numId="22" w16cid:durableId="1333531934">
    <w:abstractNumId w:val="30"/>
  </w:num>
  <w:num w:numId="23" w16cid:durableId="1316254139">
    <w:abstractNumId w:val="5"/>
  </w:num>
  <w:num w:numId="24" w16cid:durableId="1287276774">
    <w:abstractNumId w:val="2"/>
  </w:num>
  <w:num w:numId="25" w16cid:durableId="819810613">
    <w:abstractNumId w:val="6"/>
  </w:num>
  <w:num w:numId="26" w16cid:durableId="1463235439">
    <w:abstractNumId w:val="31"/>
  </w:num>
  <w:num w:numId="27" w16cid:durableId="1373119041">
    <w:abstractNumId w:val="13"/>
  </w:num>
  <w:num w:numId="28" w16cid:durableId="1034113506">
    <w:abstractNumId w:val="10"/>
  </w:num>
  <w:num w:numId="29" w16cid:durableId="980156899">
    <w:abstractNumId w:val="3"/>
  </w:num>
  <w:num w:numId="30" w16cid:durableId="1017930526">
    <w:abstractNumId w:val="26"/>
  </w:num>
  <w:num w:numId="31" w16cid:durableId="1525172340">
    <w:abstractNumId w:val="21"/>
  </w:num>
  <w:num w:numId="32" w16cid:durableId="1735270844">
    <w:abstractNumId w:val="27"/>
  </w:num>
  <w:num w:numId="33" w16cid:durableId="415980522">
    <w:abstractNumId w:val="33"/>
  </w:num>
  <w:num w:numId="34" w16cid:durableId="1889612491">
    <w:abstractNumId w:val="25"/>
  </w:num>
  <w:num w:numId="35" w16cid:durableId="684328383">
    <w:abstractNumId w:val="7"/>
  </w:num>
  <w:num w:numId="36" w16cid:durableId="1331445212">
    <w:abstractNumId w:val="18"/>
  </w:num>
  <w:num w:numId="37" w16cid:durableId="166974621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B3"/>
    <w:rsid w:val="000008E4"/>
    <w:rsid w:val="000015A5"/>
    <w:rsid w:val="0000494C"/>
    <w:rsid w:val="00004F5A"/>
    <w:rsid w:val="000113DD"/>
    <w:rsid w:val="00011D88"/>
    <w:rsid w:val="0001368F"/>
    <w:rsid w:val="00014738"/>
    <w:rsid w:val="0001571C"/>
    <w:rsid w:val="0001698A"/>
    <w:rsid w:val="00016F82"/>
    <w:rsid w:val="0001744E"/>
    <w:rsid w:val="0002234C"/>
    <w:rsid w:val="00025812"/>
    <w:rsid w:val="00025874"/>
    <w:rsid w:val="00027F4D"/>
    <w:rsid w:val="000305C6"/>
    <w:rsid w:val="00030AF1"/>
    <w:rsid w:val="00030E14"/>
    <w:rsid w:val="0003264D"/>
    <w:rsid w:val="00032C0A"/>
    <w:rsid w:val="00033F8D"/>
    <w:rsid w:val="00034B19"/>
    <w:rsid w:val="00041CC4"/>
    <w:rsid w:val="00042729"/>
    <w:rsid w:val="00042E94"/>
    <w:rsid w:val="0004342E"/>
    <w:rsid w:val="00043DA7"/>
    <w:rsid w:val="00044D2A"/>
    <w:rsid w:val="00045FC9"/>
    <w:rsid w:val="00046499"/>
    <w:rsid w:val="000466CA"/>
    <w:rsid w:val="00047B3C"/>
    <w:rsid w:val="000524CC"/>
    <w:rsid w:val="00052D45"/>
    <w:rsid w:val="00052FDB"/>
    <w:rsid w:val="0005301A"/>
    <w:rsid w:val="00053B83"/>
    <w:rsid w:val="0005531F"/>
    <w:rsid w:val="000554E0"/>
    <w:rsid w:val="00066490"/>
    <w:rsid w:val="000673DE"/>
    <w:rsid w:val="00067CD7"/>
    <w:rsid w:val="00067EFA"/>
    <w:rsid w:val="0007010B"/>
    <w:rsid w:val="00073118"/>
    <w:rsid w:val="00073160"/>
    <w:rsid w:val="000735BA"/>
    <w:rsid w:val="00075734"/>
    <w:rsid w:val="00075B4B"/>
    <w:rsid w:val="0007675D"/>
    <w:rsid w:val="00076DA6"/>
    <w:rsid w:val="00077C1D"/>
    <w:rsid w:val="000800CC"/>
    <w:rsid w:val="00080506"/>
    <w:rsid w:val="00081CB1"/>
    <w:rsid w:val="0008217D"/>
    <w:rsid w:val="00085364"/>
    <w:rsid w:val="00087BBC"/>
    <w:rsid w:val="00087D92"/>
    <w:rsid w:val="00090C2D"/>
    <w:rsid w:val="000924F5"/>
    <w:rsid w:val="00092CD1"/>
    <w:rsid w:val="00093560"/>
    <w:rsid w:val="00093B4C"/>
    <w:rsid w:val="0009438F"/>
    <w:rsid w:val="00095012"/>
    <w:rsid w:val="0009531F"/>
    <w:rsid w:val="00095D55"/>
    <w:rsid w:val="000965C3"/>
    <w:rsid w:val="000A01E5"/>
    <w:rsid w:val="000A617D"/>
    <w:rsid w:val="000A634E"/>
    <w:rsid w:val="000A76A9"/>
    <w:rsid w:val="000B0F86"/>
    <w:rsid w:val="000B1ED4"/>
    <w:rsid w:val="000B5858"/>
    <w:rsid w:val="000B6150"/>
    <w:rsid w:val="000B7FE1"/>
    <w:rsid w:val="000C2143"/>
    <w:rsid w:val="000C323A"/>
    <w:rsid w:val="000C3AEA"/>
    <w:rsid w:val="000C47EB"/>
    <w:rsid w:val="000C4C79"/>
    <w:rsid w:val="000C55DD"/>
    <w:rsid w:val="000C7210"/>
    <w:rsid w:val="000C7EC5"/>
    <w:rsid w:val="000D08F6"/>
    <w:rsid w:val="000D5916"/>
    <w:rsid w:val="000E0057"/>
    <w:rsid w:val="000E2051"/>
    <w:rsid w:val="000E3FC3"/>
    <w:rsid w:val="000F21FF"/>
    <w:rsid w:val="000F66A2"/>
    <w:rsid w:val="0010044D"/>
    <w:rsid w:val="0010069B"/>
    <w:rsid w:val="00101248"/>
    <w:rsid w:val="00101993"/>
    <w:rsid w:val="00102271"/>
    <w:rsid w:val="00103424"/>
    <w:rsid w:val="00104D6D"/>
    <w:rsid w:val="00105681"/>
    <w:rsid w:val="00106353"/>
    <w:rsid w:val="001065E3"/>
    <w:rsid w:val="001103E3"/>
    <w:rsid w:val="00110556"/>
    <w:rsid w:val="00114663"/>
    <w:rsid w:val="00114FB8"/>
    <w:rsid w:val="00116108"/>
    <w:rsid w:val="001164D0"/>
    <w:rsid w:val="00116B08"/>
    <w:rsid w:val="00117C9D"/>
    <w:rsid w:val="00120009"/>
    <w:rsid w:val="00120EB0"/>
    <w:rsid w:val="00122EEE"/>
    <w:rsid w:val="00123553"/>
    <w:rsid w:val="00124BC3"/>
    <w:rsid w:val="00130873"/>
    <w:rsid w:val="00132C2C"/>
    <w:rsid w:val="001346BB"/>
    <w:rsid w:val="001349B0"/>
    <w:rsid w:val="00135243"/>
    <w:rsid w:val="001379EE"/>
    <w:rsid w:val="00137D92"/>
    <w:rsid w:val="001400D1"/>
    <w:rsid w:val="00140FE5"/>
    <w:rsid w:val="00142FE4"/>
    <w:rsid w:val="001434F3"/>
    <w:rsid w:val="00145B53"/>
    <w:rsid w:val="00145E5D"/>
    <w:rsid w:val="0014670D"/>
    <w:rsid w:val="00146D02"/>
    <w:rsid w:val="00150865"/>
    <w:rsid w:val="0015391B"/>
    <w:rsid w:val="001541E8"/>
    <w:rsid w:val="00154E9F"/>
    <w:rsid w:val="001556CE"/>
    <w:rsid w:val="00163D1A"/>
    <w:rsid w:val="001642C4"/>
    <w:rsid w:val="0016438D"/>
    <w:rsid w:val="001655F7"/>
    <w:rsid w:val="00165AEB"/>
    <w:rsid w:val="00166017"/>
    <w:rsid w:val="00166134"/>
    <w:rsid w:val="001707D1"/>
    <w:rsid w:val="00173552"/>
    <w:rsid w:val="0017388B"/>
    <w:rsid w:val="0017558F"/>
    <w:rsid w:val="00175C79"/>
    <w:rsid w:val="001772EB"/>
    <w:rsid w:val="00177763"/>
    <w:rsid w:val="00184BCF"/>
    <w:rsid w:val="0018627D"/>
    <w:rsid w:val="0018723E"/>
    <w:rsid w:val="001873F1"/>
    <w:rsid w:val="00187D07"/>
    <w:rsid w:val="00187DDC"/>
    <w:rsid w:val="001900D6"/>
    <w:rsid w:val="00190A01"/>
    <w:rsid w:val="00190CAB"/>
    <w:rsid w:val="00190DCA"/>
    <w:rsid w:val="00191FAE"/>
    <w:rsid w:val="00192642"/>
    <w:rsid w:val="00192EFA"/>
    <w:rsid w:val="001934BC"/>
    <w:rsid w:val="00193F9C"/>
    <w:rsid w:val="00194235"/>
    <w:rsid w:val="001973E9"/>
    <w:rsid w:val="001A0FEB"/>
    <w:rsid w:val="001A4F0E"/>
    <w:rsid w:val="001A6AA0"/>
    <w:rsid w:val="001A6D6D"/>
    <w:rsid w:val="001B2161"/>
    <w:rsid w:val="001B494F"/>
    <w:rsid w:val="001B5FE0"/>
    <w:rsid w:val="001B6797"/>
    <w:rsid w:val="001C3BD2"/>
    <w:rsid w:val="001D0F83"/>
    <w:rsid w:val="001D1303"/>
    <w:rsid w:val="001D15F3"/>
    <w:rsid w:val="001D1AFC"/>
    <w:rsid w:val="001D29BC"/>
    <w:rsid w:val="001D36F6"/>
    <w:rsid w:val="001E0520"/>
    <w:rsid w:val="001E3940"/>
    <w:rsid w:val="001E4058"/>
    <w:rsid w:val="001F323C"/>
    <w:rsid w:val="001F6448"/>
    <w:rsid w:val="001F691A"/>
    <w:rsid w:val="001F734C"/>
    <w:rsid w:val="00200C20"/>
    <w:rsid w:val="0020147E"/>
    <w:rsid w:val="00201AB3"/>
    <w:rsid w:val="00204989"/>
    <w:rsid w:val="00210853"/>
    <w:rsid w:val="0021172D"/>
    <w:rsid w:val="0021220A"/>
    <w:rsid w:val="002135F6"/>
    <w:rsid w:val="002147DF"/>
    <w:rsid w:val="002168E9"/>
    <w:rsid w:val="002169B4"/>
    <w:rsid w:val="002177F1"/>
    <w:rsid w:val="00217A21"/>
    <w:rsid w:val="00220BE5"/>
    <w:rsid w:val="0022336C"/>
    <w:rsid w:val="00223723"/>
    <w:rsid w:val="00224921"/>
    <w:rsid w:val="0022569C"/>
    <w:rsid w:val="0023184E"/>
    <w:rsid w:val="002358F9"/>
    <w:rsid w:val="0023636F"/>
    <w:rsid w:val="0024554B"/>
    <w:rsid w:val="002517A0"/>
    <w:rsid w:val="00251A78"/>
    <w:rsid w:val="00254EF2"/>
    <w:rsid w:val="00260EC5"/>
    <w:rsid w:val="00261FF9"/>
    <w:rsid w:val="00262896"/>
    <w:rsid w:val="002650CF"/>
    <w:rsid w:val="0026588B"/>
    <w:rsid w:val="00266520"/>
    <w:rsid w:val="00267FA7"/>
    <w:rsid w:val="002716CE"/>
    <w:rsid w:val="0027217B"/>
    <w:rsid w:val="00273255"/>
    <w:rsid w:val="00274D5F"/>
    <w:rsid w:val="00275069"/>
    <w:rsid w:val="00277EC4"/>
    <w:rsid w:val="00280892"/>
    <w:rsid w:val="00281512"/>
    <w:rsid w:val="00282AE8"/>
    <w:rsid w:val="00283742"/>
    <w:rsid w:val="00284320"/>
    <w:rsid w:val="002864B4"/>
    <w:rsid w:val="00287E0A"/>
    <w:rsid w:val="00287FA4"/>
    <w:rsid w:val="00290B2B"/>
    <w:rsid w:val="00290C41"/>
    <w:rsid w:val="00292B69"/>
    <w:rsid w:val="002937A1"/>
    <w:rsid w:val="00295F36"/>
    <w:rsid w:val="00297632"/>
    <w:rsid w:val="002B0846"/>
    <w:rsid w:val="002B45E4"/>
    <w:rsid w:val="002B4619"/>
    <w:rsid w:val="002C019A"/>
    <w:rsid w:val="002C0455"/>
    <w:rsid w:val="002C1067"/>
    <w:rsid w:val="002C1496"/>
    <w:rsid w:val="002C3BC0"/>
    <w:rsid w:val="002C77E4"/>
    <w:rsid w:val="002D1779"/>
    <w:rsid w:val="002D32C4"/>
    <w:rsid w:val="002D3F99"/>
    <w:rsid w:val="002D6093"/>
    <w:rsid w:val="002E098E"/>
    <w:rsid w:val="002E2BA7"/>
    <w:rsid w:val="002E3D72"/>
    <w:rsid w:val="002E4BF2"/>
    <w:rsid w:val="002F0A29"/>
    <w:rsid w:val="002F3AA2"/>
    <w:rsid w:val="002F77E0"/>
    <w:rsid w:val="002F781A"/>
    <w:rsid w:val="002F799F"/>
    <w:rsid w:val="002F7ACF"/>
    <w:rsid w:val="00300220"/>
    <w:rsid w:val="0030114A"/>
    <w:rsid w:val="003019AD"/>
    <w:rsid w:val="00305EE4"/>
    <w:rsid w:val="00307001"/>
    <w:rsid w:val="003103B9"/>
    <w:rsid w:val="003116FE"/>
    <w:rsid w:val="003141BE"/>
    <w:rsid w:val="00315934"/>
    <w:rsid w:val="00316ADB"/>
    <w:rsid w:val="0032281D"/>
    <w:rsid w:val="00322E07"/>
    <w:rsid w:val="00323081"/>
    <w:rsid w:val="0032771D"/>
    <w:rsid w:val="00330174"/>
    <w:rsid w:val="003302B6"/>
    <w:rsid w:val="00332197"/>
    <w:rsid w:val="003362C4"/>
    <w:rsid w:val="00336C57"/>
    <w:rsid w:val="00342BC3"/>
    <w:rsid w:val="00343CAC"/>
    <w:rsid w:val="00344EAF"/>
    <w:rsid w:val="00346826"/>
    <w:rsid w:val="0035220F"/>
    <w:rsid w:val="00353AF3"/>
    <w:rsid w:val="00356192"/>
    <w:rsid w:val="003566FB"/>
    <w:rsid w:val="0035672C"/>
    <w:rsid w:val="00357DA2"/>
    <w:rsid w:val="00364AF5"/>
    <w:rsid w:val="003719D8"/>
    <w:rsid w:val="003729BE"/>
    <w:rsid w:val="00372AA6"/>
    <w:rsid w:val="0037425F"/>
    <w:rsid w:val="0037489F"/>
    <w:rsid w:val="003749A0"/>
    <w:rsid w:val="00374BFC"/>
    <w:rsid w:val="003759E5"/>
    <w:rsid w:val="00375ADD"/>
    <w:rsid w:val="00376EFD"/>
    <w:rsid w:val="00377C29"/>
    <w:rsid w:val="00380502"/>
    <w:rsid w:val="00383AB7"/>
    <w:rsid w:val="00384DFD"/>
    <w:rsid w:val="00387354"/>
    <w:rsid w:val="00390885"/>
    <w:rsid w:val="003926E0"/>
    <w:rsid w:val="003936F0"/>
    <w:rsid w:val="00394E62"/>
    <w:rsid w:val="003951B4"/>
    <w:rsid w:val="0039592D"/>
    <w:rsid w:val="003967FC"/>
    <w:rsid w:val="0039744B"/>
    <w:rsid w:val="003A131B"/>
    <w:rsid w:val="003A168B"/>
    <w:rsid w:val="003A2969"/>
    <w:rsid w:val="003A3198"/>
    <w:rsid w:val="003A34FC"/>
    <w:rsid w:val="003A3831"/>
    <w:rsid w:val="003A5559"/>
    <w:rsid w:val="003B4D00"/>
    <w:rsid w:val="003B5245"/>
    <w:rsid w:val="003C21AB"/>
    <w:rsid w:val="003C2CDC"/>
    <w:rsid w:val="003C3289"/>
    <w:rsid w:val="003C365D"/>
    <w:rsid w:val="003C4BD7"/>
    <w:rsid w:val="003C653D"/>
    <w:rsid w:val="003C69E3"/>
    <w:rsid w:val="003D19E1"/>
    <w:rsid w:val="003E0B8E"/>
    <w:rsid w:val="003E147B"/>
    <w:rsid w:val="003E5C10"/>
    <w:rsid w:val="003E67B2"/>
    <w:rsid w:val="003E7F57"/>
    <w:rsid w:val="003F0B59"/>
    <w:rsid w:val="003F11B6"/>
    <w:rsid w:val="003F26E9"/>
    <w:rsid w:val="003F4211"/>
    <w:rsid w:val="003F6BE1"/>
    <w:rsid w:val="003F70AC"/>
    <w:rsid w:val="003F73E8"/>
    <w:rsid w:val="00401C65"/>
    <w:rsid w:val="004104AD"/>
    <w:rsid w:val="00410D04"/>
    <w:rsid w:val="0041228D"/>
    <w:rsid w:val="0041288D"/>
    <w:rsid w:val="00412BCF"/>
    <w:rsid w:val="004134A7"/>
    <w:rsid w:val="004172B0"/>
    <w:rsid w:val="004207AE"/>
    <w:rsid w:val="004213D0"/>
    <w:rsid w:val="00421775"/>
    <w:rsid w:val="00422F3B"/>
    <w:rsid w:val="0042338F"/>
    <w:rsid w:val="00425CC5"/>
    <w:rsid w:val="0042640C"/>
    <w:rsid w:val="00426B56"/>
    <w:rsid w:val="0043006B"/>
    <w:rsid w:val="004307B9"/>
    <w:rsid w:val="00434D6B"/>
    <w:rsid w:val="00435124"/>
    <w:rsid w:val="0043594B"/>
    <w:rsid w:val="00440FE0"/>
    <w:rsid w:val="00442956"/>
    <w:rsid w:val="00447EA7"/>
    <w:rsid w:val="004516BB"/>
    <w:rsid w:val="00461279"/>
    <w:rsid w:val="00461F75"/>
    <w:rsid w:val="00462AE0"/>
    <w:rsid w:val="00463C7E"/>
    <w:rsid w:val="00464195"/>
    <w:rsid w:val="0046650A"/>
    <w:rsid w:val="0047308E"/>
    <w:rsid w:val="00473641"/>
    <w:rsid w:val="004754DE"/>
    <w:rsid w:val="004760AF"/>
    <w:rsid w:val="0047702E"/>
    <w:rsid w:val="004810CC"/>
    <w:rsid w:val="0048143F"/>
    <w:rsid w:val="00481ACF"/>
    <w:rsid w:val="00483FE7"/>
    <w:rsid w:val="00493DCD"/>
    <w:rsid w:val="00495252"/>
    <w:rsid w:val="00496260"/>
    <w:rsid w:val="00496844"/>
    <w:rsid w:val="0049684D"/>
    <w:rsid w:val="004976CD"/>
    <w:rsid w:val="004A138B"/>
    <w:rsid w:val="004A1600"/>
    <w:rsid w:val="004A1CAF"/>
    <w:rsid w:val="004A1E93"/>
    <w:rsid w:val="004A3D33"/>
    <w:rsid w:val="004A50DE"/>
    <w:rsid w:val="004A59F4"/>
    <w:rsid w:val="004A70EE"/>
    <w:rsid w:val="004A7B11"/>
    <w:rsid w:val="004B0068"/>
    <w:rsid w:val="004B0C04"/>
    <w:rsid w:val="004B35BF"/>
    <w:rsid w:val="004B5291"/>
    <w:rsid w:val="004B5353"/>
    <w:rsid w:val="004B536F"/>
    <w:rsid w:val="004B5D96"/>
    <w:rsid w:val="004B7EAA"/>
    <w:rsid w:val="004B7ECD"/>
    <w:rsid w:val="004B7F56"/>
    <w:rsid w:val="004C1AFC"/>
    <w:rsid w:val="004C2D5A"/>
    <w:rsid w:val="004C2FE1"/>
    <w:rsid w:val="004C4C49"/>
    <w:rsid w:val="004C7398"/>
    <w:rsid w:val="004D1195"/>
    <w:rsid w:val="004D1434"/>
    <w:rsid w:val="004D1C45"/>
    <w:rsid w:val="004D2510"/>
    <w:rsid w:val="004E230F"/>
    <w:rsid w:val="004E249A"/>
    <w:rsid w:val="004E2E2B"/>
    <w:rsid w:val="004E2FE9"/>
    <w:rsid w:val="004E38FF"/>
    <w:rsid w:val="004E4084"/>
    <w:rsid w:val="004F179C"/>
    <w:rsid w:val="004F35AD"/>
    <w:rsid w:val="004F3AAE"/>
    <w:rsid w:val="004F595B"/>
    <w:rsid w:val="004F6D4D"/>
    <w:rsid w:val="004F7453"/>
    <w:rsid w:val="00500CF1"/>
    <w:rsid w:val="0050269B"/>
    <w:rsid w:val="00503AB8"/>
    <w:rsid w:val="005049B9"/>
    <w:rsid w:val="005062EF"/>
    <w:rsid w:val="00506905"/>
    <w:rsid w:val="00507A3F"/>
    <w:rsid w:val="0051253E"/>
    <w:rsid w:val="00512CB3"/>
    <w:rsid w:val="0051424B"/>
    <w:rsid w:val="00521805"/>
    <w:rsid w:val="00526AD7"/>
    <w:rsid w:val="00527AB9"/>
    <w:rsid w:val="00531B76"/>
    <w:rsid w:val="00534EA6"/>
    <w:rsid w:val="00536BCA"/>
    <w:rsid w:val="00540675"/>
    <w:rsid w:val="00541E3C"/>
    <w:rsid w:val="00546572"/>
    <w:rsid w:val="00546CFA"/>
    <w:rsid w:val="00547334"/>
    <w:rsid w:val="005500F7"/>
    <w:rsid w:val="0055267E"/>
    <w:rsid w:val="00552DC6"/>
    <w:rsid w:val="005532F6"/>
    <w:rsid w:val="0055369A"/>
    <w:rsid w:val="00553BE0"/>
    <w:rsid w:val="00555C17"/>
    <w:rsid w:val="00556D3F"/>
    <w:rsid w:val="005578E4"/>
    <w:rsid w:val="00562439"/>
    <w:rsid w:val="0056528F"/>
    <w:rsid w:val="00567284"/>
    <w:rsid w:val="00573267"/>
    <w:rsid w:val="0057343E"/>
    <w:rsid w:val="0057709D"/>
    <w:rsid w:val="00577F8C"/>
    <w:rsid w:val="00580D2E"/>
    <w:rsid w:val="0058604A"/>
    <w:rsid w:val="00586C6E"/>
    <w:rsid w:val="00592466"/>
    <w:rsid w:val="0059564A"/>
    <w:rsid w:val="00595CED"/>
    <w:rsid w:val="00596468"/>
    <w:rsid w:val="005A2520"/>
    <w:rsid w:val="005A652A"/>
    <w:rsid w:val="005B07F1"/>
    <w:rsid w:val="005B4603"/>
    <w:rsid w:val="005B59D3"/>
    <w:rsid w:val="005B678D"/>
    <w:rsid w:val="005C02A6"/>
    <w:rsid w:val="005C1BF7"/>
    <w:rsid w:val="005C2959"/>
    <w:rsid w:val="005C3A5C"/>
    <w:rsid w:val="005C3FE9"/>
    <w:rsid w:val="005D18A9"/>
    <w:rsid w:val="005D1DBE"/>
    <w:rsid w:val="005D494F"/>
    <w:rsid w:val="005D6134"/>
    <w:rsid w:val="005D6B47"/>
    <w:rsid w:val="005D6B62"/>
    <w:rsid w:val="005D7247"/>
    <w:rsid w:val="005E4439"/>
    <w:rsid w:val="005E4D46"/>
    <w:rsid w:val="005E4DFF"/>
    <w:rsid w:val="005E6763"/>
    <w:rsid w:val="005E6DE1"/>
    <w:rsid w:val="005F1A55"/>
    <w:rsid w:val="005F27E6"/>
    <w:rsid w:val="005F67BB"/>
    <w:rsid w:val="005F746D"/>
    <w:rsid w:val="006004FC"/>
    <w:rsid w:val="0060064F"/>
    <w:rsid w:val="00600E25"/>
    <w:rsid w:val="00601603"/>
    <w:rsid w:val="0060616F"/>
    <w:rsid w:val="0060713C"/>
    <w:rsid w:val="006113AA"/>
    <w:rsid w:val="00613477"/>
    <w:rsid w:val="00615904"/>
    <w:rsid w:val="00617F7A"/>
    <w:rsid w:val="006208C1"/>
    <w:rsid w:val="00622147"/>
    <w:rsid w:val="0062601E"/>
    <w:rsid w:val="0063022D"/>
    <w:rsid w:val="00630F30"/>
    <w:rsid w:val="00630FC9"/>
    <w:rsid w:val="0063226E"/>
    <w:rsid w:val="00635D31"/>
    <w:rsid w:val="00636BC7"/>
    <w:rsid w:val="00642AA4"/>
    <w:rsid w:val="00642EFB"/>
    <w:rsid w:val="00644AD8"/>
    <w:rsid w:val="00650F7E"/>
    <w:rsid w:val="006529EE"/>
    <w:rsid w:val="00653DA7"/>
    <w:rsid w:val="00654EAC"/>
    <w:rsid w:val="006617A9"/>
    <w:rsid w:val="006617E7"/>
    <w:rsid w:val="0066377E"/>
    <w:rsid w:val="0066495F"/>
    <w:rsid w:val="00664A6B"/>
    <w:rsid w:val="00664BDA"/>
    <w:rsid w:val="00670C55"/>
    <w:rsid w:val="00671D12"/>
    <w:rsid w:val="0067206F"/>
    <w:rsid w:val="00672537"/>
    <w:rsid w:val="0067254F"/>
    <w:rsid w:val="0067583C"/>
    <w:rsid w:val="00676996"/>
    <w:rsid w:val="00680B80"/>
    <w:rsid w:val="0068243D"/>
    <w:rsid w:val="006834AC"/>
    <w:rsid w:val="00687D33"/>
    <w:rsid w:val="00691866"/>
    <w:rsid w:val="00691D10"/>
    <w:rsid w:val="00694AEB"/>
    <w:rsid w:val="00694C7B"/>
    <w:rsid w:val="00695F92"/>
    <w:rsid w:val="0069745F"/>
    <w:rsid w:val="006A15DD"/>
    <w:rsid w:val="006A3CD2"/>
    <w:rsid w:val="006A5A5E"/>
    <w:rsid w:val="006A6E24"/>
    <w:rsid w:val="006B0A6D"/>
    <w:rsid w:val="006B293E"/>
    <w:rsid w:val="006B53D7"/>
    <w:rsid w:val="006B6B60"/>
    <w:rsid w:val="006C0C20"/>
    <w:rsid w:val="006C15D1"/>
    <w:rsid w:val="006C59D5"/>
    <w:rsid w:val="006C657B"/>
    <w:rsid w:val="006D0931"/>
    <w:rsid w:val="006D20E5"/>
    <w:rsid w:val="006D2BFC"/>
    <w:rsid w:val="006D61C9"/>
    <w:rsid w:val="006D7CA9"/>
    <w:rsid w:val="006E1501"/>
    <w:rsid w:val="006E2CDC"/>
    <w:rsid w:val="006E5A99"/>
    <w:rsid w:val="006E61B3"/>
    <w:rsid w:val="006E6527"/>
    <w:rsid w:val="006F0683"/>
    <w:rsid w:val="006F2006"/>
    <w:rsid w:val="0070207B"/>
    <w:rsid w:val="0070264B"/>
    <w:rsid w:val="00704F09"/>
    <w:rsid w:val="0070537F"/>
    <w:rsid w:val="007129A6"/>
    <w:rsid w:val="00714984"/>
    <w:rsid w:val="0072106F"/>
    <w:rsid w:val="00727682"/>
    <w:rsid w:val="00730CBE"/>
    <w:rsid w:val="007323E6"/>
    <w:rsid w:val="00733D67"/>
    <w:rsid w:val="00733E0B"/>
    <w:rsid w:val="00734C26"/>
    <w:rsid w:val="00736AC6"/>
    <w:rsid w:val="00741373"/>
    <w:rsid w:val="007415B0"/>
    <w:rsid w:val="0074175B"/>
    <w:rsid w:val="00743828"/>
    <w:rsid w:val="0074385F"/>
    <w:rsid w:val="00744339"/>
    <w:rsid w:val="0074609D"/>
    <w:rsid w:val="00746945"/>
    <w:rsid w:val="00752B35"/>
    <w:rsid w:val="0075321E"/>
    <w:rsid w:val="007549D8"/>
    <w:rsid w:val="00760581"/>
    <w:rsid w:val="00760E2B"/>
    <w:rsid w:val="0076398C"/>
    <w:rsid w:val="00763D4C"/>
    <w:rsid w:val="0076684D"/>
    <w:rsid w:val="007704D9"/>
    <w:rsid w:val="00772CC5"/>
    <w:rsid w:val="00774C20"/>
    <w:rsid w:val="00780244"/>
    <w:rsid w:val="00780F7A"/>
    <w:rsid w:val="00781AB6"/>
    <w:rsid w:val="00781DEF"/>
    <w:rsid w:val="00786BEB"/>
    <w:rsid w:val="007877DF"/>
    <w:rsid w:val="00787922"/>
    <w:rsid w:val="00794649"/>
    <w:rsid w:val="0079493B"/>
    <w:rsid w:val="007955F7"/>
    <w:rsid w:val="0079584B"/>
    <w:rsid w:val="00797FA1"/>
    <w:rsid w:val="007A2A0F"/>
    <w:rsid w:val="007A2CD4"/>
    <w:rsid w:val="007A467D"/>
    <w:rsid w:val="007A5959"/>
    <w:rsid w:val="007A6D9A"/>
    <w:rsid w:val="007A7082"/>
    <w:rsid w:val="007A7392"/>
    <w:rsid w:val="007B10FE"/>
    <w:rsid w:val="007B2982"/>
    <w:rsid w:val="007B5E24"/>
    <w:rsid w:val="007B620C"/>
    <w:rsid w:val="007B6C4C"/>
    <w:rsid w:val="007C077B"/>
    <w:rsid w:val="007C0E1E"/>
    <w:rsid w:val="007C132C"/>
    <w:rsid w:val="007C1CB0"/>
    <w:rsid w:val="007C413C"/>
    <w:rsid w:val="007C4D58"/>
    <w:rsid w:val="007C4FFD"/>
    <w:rsid w:val="007C68F7"/>
    <w:rsid w:val="007D0516"/>
    <w:rsid w:val="007D531E"/>
    <w:rsid w:val="007D5FC9"/>
    <w:rsid w:val="007D679F"/>
    <w:rsid w:val="007D74A7"/>
    <w:rsid w:val="007D754A"/>
    <w:rsid w:val="007D799B"/>
    <w:rsid w:val="007E08AD"/>
    <w:rsid w:val="007E0AD4"/>
    <w:rsid w:val="007E1735"/>
    <w:rsid w:val="007E2324"/>
    <w:rsid w:val="007E32BB"/>
    <w:rsid w:val="007E5565"/>
    <w:rsid w:val="007F295C"/>
    <w:rsid w:val="007F69EB"/>
    <w:rsid w:val="0080193D"/>
    <w:rsid w:val="00804774"/>
    <w:rsid w:val="008061BC"/>
    <w:rsid w:val="00806D0A"/>
    <w:rsid w:val="00807D9A"/>
    <w:rsid w:val="0081101D"/>
    <w:rsid w:val="00811666"/>
    <w:rsid w:val="00811C42"/>
    <w:rsid w:val="00816118"/>
    <w:rsid w:val="00816B4C"/>
    <w:rsid w:val="00817F33"/>
    <w:rsid w:val="00823FF9"/>
    <w:rsid w:val="00827F9B"/>
    <w:rsid w:val="00830290"/>
    <w:rsid w:val="00831E64"/>
    <w:rsid w:val="0083384A"/>
    <w:rsid w:val="008370D0"/>
    <w:rsid w:val="00841472"/>
    <w:rsid w:val="00842007"/>
    <w:rsid w:val="0084334C"/>
    <w:rsid w:val="0084439D"/>
    <w:rsid w:val="00845842"/>
    <w:rsid w:val="00845D5B"/>
    <w:rsid w:val="00847779"/>
    <w:rsid w:val="00847D8A"/>
    <w:rsid w:val="00850160"/>
    <w:rsid w:val="008530E3"/>
    <w:rsid w:val="0085439F"/>
    <w:rsid w:val="00863F99"/>
    <w:rsid w:val="00866279"/>
    <w:rsid w:val="00867B9A"/>
    <w:rsid w:val="00870A65"/>
    <w:rsid w:val="00871857"/>
    <w:rsid w:val="00872E86"/>
    <w:rsid w:val="0087438E"/>
    <w:rsid w:val="00875763"/>
    <w:rsid w:val="0087757C"/>
    <w:rsid w:val="008777AA"/>
    <w:rsid w:val="00890119"/>
    <w:rsid w:val="00890185"/>
    <w:rsid w:val="00891AB6"/>
    <w:rsid w:val="00894836"/>
    <w:rsid w:val="008949EE"/>
    <w:rsid w:val="00895D38"/>
    <w:rsid w:val="00896A4A"/>
    <w:rsid w:val="00896EAF"/>
    <w:rsid w:val="008972E3"/>
    <w:rsid w:val="008A0BAA"/>
    <w:rsid w:val="008A0E5D"/>
    <w:rsid w:val="008A1C09"/>
    <w:rsid w:val="008B316F"/>
    <w:rsid w:val="008B7185"/>
    <w:rsid w:val="008C119F"/>
    <w:rsid w:val="008C151D"/>
    <w:rsid w:val="008C189A"/>
    <w:rsid w:val="008C19CD"/>
    <w:rsid w:val="008C1FE6"/>
    <w:rsid w:val="008C3308"/>
    <w:rsid w:val="008D0217"/>
    <w:rsid w:val="008D5D56"/>
    <w:rsid w:val="008D6777"/>
    <w:rsid w:val="008D68EE"/>
    <w:rsid w:val="008E37C0"/>
    <w:rsid w:val="008E49D2"/>
    <w:rsid w:val="008E6425"/>
    <w:rsid w:val="008F0F18"/>
    <w:rsid w:val="008F2D64"/>
    <w:rsid w:val="008F346C"/>
    <w:rsid w:val="008F39F8"/>
    <w:rsid w:val="008F3EF6"/>
    <w:rsid w:val="008F79C4"/>
    <w:rsid w:val="00904A84"/>
    <w:rsid w:val="00907E23"/>
    <w:rsid w:val="00912F7D"/>
    <w:rsid w:val="0091553B"/>
    <w:rsid w:val="009163E0"/>
    <w:rsid w:val="00916DA8"/>
    <w:rsid w:val="009175DF"/>
    <w:rsid w:val="00922E11"/>
    <w:rsid w:val="00925C32"/>
    <w:rsid w:val="009301E8"/>
    <w:rsid w:val="009328FF"/>
    <w:rsid w:val="00934F40"/>
    <w:rsid w:val="00935CEF"/>
    <w:rsid w:val="00937025"/>
    <w:rsid w:val="0093702C"/>
    <w:rsid w:val="009374A3"/>
    <w:rsid w:val="00937E2E"/>
    <w:rsid w:val="00940C20"/>
    <w:rsid w:val="0094142F"/>
    <w:rsid w:val="009420EB"/>
    <w:rsid w:val="00943E80"/>
    <w:rsid w:val="00944EEB"/>
    <w:rsid w:val="00954ADA"/>
    <w:rsid w:val="00954FA5"/>
    <w:rsid w:val="00956F76"/>
    <w:rsid w:val="00960131"/>
    <w:rsid w:val="00963A53"/>
    <w:rsid w:val="0096482C"/>
    <w:rsid w:val="00970E64"/>
    <w:rsid w:val="00974656"/>
    <w:rsid w:val="00975DC7"/>
    <w:rsid w:val="0098115D"/>
    <w:rsid w:val="0098152C"/>
    <w:rsid w:val="009827C8"/>
    <w:rsid w:val="00983118"/>
    <w:rsid w:val="00983734"/>
    <w:rsid w:val="00984A06"/>
    <w:rsid w:val="009866A2"/>
    <w:rsid w:val="00987F92"/>
    <w:rsid w:val="00991DAE"/>
    <w:rsid w:val="00992176"/>
    <w:rsid w:val="00993409"/>
    <w:rsid w:val="00993DBD"/>
    <w:rsid w:val="00993ED2"/>
    <w:rsid w:val="009944CA"/>
    <w:rsid w:val="009945BF"/>
    <w:rsid w:val="009946D7"/>
    <w:rsid w:val="00996772"/>
    <w:rsid w:val="00997109"/>
    <w:rsid w:val="00997396"/>
    <w:rsid w:val="0099762F"/>
    <w:rsid w:val="009A3BBE"/>
    <w:rsid w:val="009A4A5D"/>
    <w:rsid w:val="009A56F2"/>
    <w:rsid w:val="009A6172"/>
    <w:rsid w:val="009A6F58"/>
    <w:rsid w:val="009A7549"/>
    <w:rsid w:val="009B172F"/>
    <w:rsid w:val="009B661A"/>
    <w:rsid w:val="009B6F7D"/>
    <w:rsid w:val="009C0148"/>
    <w:rsid w:val="009C13C8"/>
    <w:rsid w:val="009C2DB3"/>
    <w:rsid w:val="009C4D53"/>
    <w:rsid w:val="009C5240"/>
    <w:rsid w:val="009C605F"/>
    <w:rsid w:val="009C6E48"/>
    <w:rsid w:val="009C7E2B"/>
    <w:rsid w:val="009D0CBA"/>
    <w:rsid w:val="009D1264"/>
    <w:rsid w:val="009D25A3"/>
    <w:rsid w:val="009D3AC9"/>
    <w:rsid w:val="009D4878"/>
    <w:rsid w:val="009D6900"/>
    <w:rsid w:val="009E0491"/>
    <w:rsid w:val="009E2EF7"/>
    <w:rsid w:val="009E3B29"/>
    <w:rsid w:val="009E4CED"/>
    <w:rsid w:val="009E4F27"/>
    <w:rsid w:val="009E5650"/>
    <w:rsid w:val="009E7222"/>
    <w:rsid w:val="009F046F"/>
    <w:rsid w:val="009F13A2"/>
    <w:rsid w:val="009F1DD0"/>
    <w:rsid w:val="009F3ACB"/>
    <w:rsid w:val="009F40D9"/>
    <w:rsid w:val="009F4E96"/>
    <w:rsid w:val="009F6692"/>
    <w:rsid w:val="00A00ABB"/>
    <w:rsid w:val="00A00C7D"/>
    <w:rsid w:val="00A02159"/>
    <w:rsid w:val="00A03CEC"/>
    <w:rsid w:val="00A05098"/>
    <w:rsid w:val="00A0557A"/>
    <w:rsid w:val="00A06E84"/>
    <w:rsid w:val="00A072EE"/>
    <w:rsid w:val="00A1412B"/>
    <w:rsid w:val="00A154A6"/>
    <w:rsid w:val="00A16D60"/>
    <w:rsid w:val="00A17D93"/>
    <w:rsid w:val="00A2003F"/>
    <w:rsid w:val="00A20CB8"/>
    <w:rsid w:val="00A20FAD"/>
    <w:rsid w:val="00A23684"/>
    <w:rsid w:val="00A27CCD"/>
    <w:rsid w:val="00A30156"/>
    <w:rsid w:val="00A31C75"/>
    <w:rsid w:val="00A31D47"/>
    <w:rsid w:val="00A354B3"/>
    <w:rsid w:val="00A365D1"/>
    <w:rsid w:val="00A40D6A"/>
    <w:rsid w:val="00A42865"/>
    <w:rsid w:val="00A42E8F"/>
    <w:rsid w:val="00A455A0"/>
    <w:rsid w:val="00A50FA7"/>
    <w:rsid w:val="00A51038"/>
    <w:rsid w:val="00A569B3"/>
    <w:rsid w:val="00A57E5D"/>
    <w:rsid w:val="00A61B40"/>
    <w:rsid w:val="00A62FA9"/>
    <w:rsid w:val="00A64788"/>
    <w:rsid w:val="00A72F99"/>
    <w:rsid w:val="00A734E4"/>
    <w:rsid w:val="00A7424B"/>
    <w:rsid w:val="00A7431A"/>
    <w:rsid w:val="00A8163E"/>
    <w:rsid w:val="00A81B4E"/>
    <w:rsid w:val="00A82E56"/>
    <w:rsid w:val="00A86284"/>
    <w:rsid w:val="00A875D8"/>
    <w:rsid w:val="00A92033"/>
    <w:rsid w:val="00A9711C"/>
    <w:rsid w:val="00A97140"/>
    <w:rsid w:val="00A97F7A"/>
    <w:rsid w:val="00A97FF1"/>
    <w:rsid w:val="00AA1D26"/>
    <w:rsid w:val="00AA3919"/>
    <w:rsid w:val="00AA4177"/>
    <w:rsid w:val="00AA4FD3"/>
    <w:rsid w:val="00AA5670"/>
    <w:rsid w:val="00AA7F59"/>
    <w:rsid w:val="00AB161A"/>
    <w:rsid w:val="00AB4D97"/>
    <w:rsid w:val="00AB5DB6"/>
    <w:rsid w:val="00AC08E5"/>
    <w:rsid w:val="00AC15E6"/>
    <w:rsid w:val="00AC33FA"/>
    <w:rsid w:val="00AC5E91"/>
    <w:rsid w:val="00AC7912"/>
    <w:rsid w:val="00AC7939"/>
    <w:rsid w:val="00AD1594"/>
    <w:rsid w:val="00AD26A9"/>
    <w:rsid w:val="00AD2FDB"/>
    <w:rsid w:val="00AD4206"/>
    <w:rsid w:val="00AD4681"/>
    <w:rsid w:val="00AD6F24"/>
    <w:rsid w:val="00AD6F58"/>
    <w:rsid w:val="00AD799B"/>
    <w:rsid w:val="00AE0788"/>
    <w:rsid w:val="00AE0E14"/>
    <w:rsid w:val="00AE2D87"/>
    <w:rsid w:val="00AE3A43"/>
    <w:rsid w:val="00AE438B"/>
    <w:rsid w:val="00AE555D"/>
    <w:rsid w:val="00AE55F1"/>
    <w:rsid w:val="00AE59B3"/>
    <w:rsid w:val="00AE6812"/>
    <w:rsid w:val="00AE6BAC"/>
    <w:rsid w:val="00AE7924"/>
    <w:rsid w:val="00AF027B"/>
    <w:rsid w:val="00AF12FD"/>
    <w:rsid w:val="00AF22B8"/>
    <w:rsid w:val="00AF36CB"/>
    <w:rsid w:val="00AF5247"/>
    <w:rsid w:val="00AF5C01"/>
    <w:rsid w:val="00B01066"/>
    <w:rsid w:val="00B030AD"/>
    <w:rsid w:val="00B04A64"/>
    <w:rsid w:val="00B055A8"/>
    <w:rsid w:val="00B06545"/>
    <w:rsid w:val="00B1161C"/>
    <w:rsid w:val="00B14C08"/>
    <w:rsid w:val="00B15EA5"/>
    <w:rsid w:val="00B161CB"/>
    <w:rsid w:val="00B168A3"/>
    <w:rsid w:val="00B17934"/>
    <w:rsid w:val="00B22264"/>
    <w:rsid w:val="00B22FC7"/>
    <w:rsid w:val="00B24DBE"/>
    <w:rsid w:val="00B25866"/>
    <w:rsid w:val="00B25DD6"/>
    <w:rsid w:val="00B27557"/>
    <w:rsid w:val="00B4289E"/>
    <w:rsid w:val="00B4664C"/>
    <w:rsid w:val="00B467D0"/>
    <w:rsid w:val="00B46FCC"/>
    <w:rsid w:val="00B50A3B"/>
    <w:rsid w:val="00B52602"/>
    <w:rsid w:val="00B52646"/>
    <w:rsid w:val="00B537AE"/>
    <w:rsid w:val="00B542D3"/>
    <w:rsid w:val="00B5507B"/>
    <w:rsid w:val="00B55369"/>
    <w:rsid w:val="00B55EC7"/>
    <w:rsid w:val="00B56C97"/>
    <w:rsid w:val="00B60D96"/>
    <w:rsid w:val="00B700FB"/>
    <w:rsid w:val="00B71884"/>
    <w:rsid w:val="00B7400E"/>
    <w:rsid w:val="00B752FC"/>
    <w:rsid w:val="00B76AB9"/>
    <w:rsid w:val="00B7740A"/>
    <w:rsid w:val="00B81E15"/>
    <w:rsid w:val="00B8260B"/>
    <w:rsid w:val="00B83A1E"/>
    <w:rsid w:val="00B85B6E"/>
    <w:rsid w:val="00B87DE4"/>
    <w:rsid w:val="00B9125A"/>
    <w:rsid w:val="00B92A4F"/>
    <w:rsid w:val="00B93AEC"/>
    <w:rsid w:val="00B96E20"/>
    <w:rsid w:val="00B97F65"/>
    <w:rsid w:val="00BA0E6A"/>
    <w:rsid w:val="00BA158D"/>
    <w:rsid w:val="00BA2047"/>
    <w:rsid w:val="00BA4A7D"/>
    <w:rsid w:val="00BA71B0"/>
    <w:rsid w:val="00BB2095"/>
    <w:rsid w:val="00BB4D89"/>
    <w:rsid w:val="00BB593A"/>
    <w:rsid w:val="00BB5B38"/>
    <w:rsid w:val="00BB63EB"/>
    <w:rsid w:val="00BB74BF"/>
    <w:rsid w:val="00BC0D31"/>
    <w:rsid w:val="00BC21BC"/>
    <w:rsid w:val="00BC3CB9"/>
    <w:rsid w:val="00BC6D00"/>
    <w:rsid w:val="00BC7EE7"/>
    <w:rsid w:val="00BD0559"/>
    <w:rsid w:val="00BD1088"/>
    <w:rsid w:val="00BD2397"/>
    <w:rsid w:val="00BD31DD"/>
    <w:rsid w:val="00BD4DC1"/>
    <w:rsid w:val="00BD75CE"/>
    <w:rsid w:val="00BD7937"/>
    <w:rsid w:val="00BE0215"/>
    <w:rsid w:val="00BE2C78"/>
    <w:rsid w:val="00BE5D19"/>
    <w:rsid w:val="00BE6BF3"/>
    <w:rsid w:val="00BF096E"/>
    <w:rsid w:val="00BF152A"/>
    <w:rsid w:val="00BF1EA0"/>
    <w:rsid w:val="00BF5ACD"/>
    <w:rsid w:val="00C01303"/>
    <w:rsid w:val="00C01EBB"/>
    <w:rsid w:val="00C02B31"/>
    <w:rsid w:val="00C03ECF"/>
    <w:rsid w:val="00C03FC9"/>
    <w:rsid w:val="00C04A70"/>
    <w:rsid w:val="00C0511C"/>
    <w:rsid w:val="00C12291"/>
    <w:rsid w:val="00C12A28"/>
    <w:rsid w:val="00C13A28"/>
    <w:rsid w:val="00C14340"/>
    <w:rsid w:val="00C145D4"/>
    <w:rsid w:val="00C14708"/>
    <w:rsid w:val="00C17B36"/>
    <w:rsid w:val="00C22934"/>
    <w:rsid w:val="00C24453"/>
    <w:rsid w:val="00C26B50"/>
    <w:rsid w:val="00C273D5"/>
    <w:rsid w:val="00C27C5E"/>
    <w:rsid w:val="00C318EB"/>
    <w:rsid w:val="00C333CC"/>
    <w:rsid w:val="00C3447B"/>
    <w:rsid w:val="00C3649F"/>
    <w:rsid w:val="00C36819"/>
    <w:rsid w:val="00C36B20"/>
    <w:rsid w:val="00C36D9F"/>
    <w:rsid w:val="00C37C7F"/>
    <w:rsid w:val="00C4195F"/>
    <w:rsid w:val="00C41D06"/>
    <w:rsid w:val="00C434E9"/>
    <w:rsid w:val="00C44ED3"/>
    <w:rsid w:val="00C46DDC"/>
    <w:rsid w:val="00C47C32"/>
    <w:rsid w:val="00C50242"/>
    <w:rsid w:val="00C515B7"/>
    <w:rsid w:val="00C52307"/>
    <w:rsid w:val="00C52560"/>
    <w:rsid w:val="00C5381E"/>
    <w:rsid w:val="00C54D12"/>
    <w:rsid w:val="00C55AA1"/>
    <w:rsid w:val="00C55C18"/>
    <w:rsid w:val="00C5607F"/>
    <w:rsid w:val="00C563D8"/>
    <w:rsid w:val="00C5670A"/>
    <w:rsid w:val="00C56B2F"/>
    <w:rsid w:val="00C6028E"/>
    <w:rsid w:val="00C61738"/>
    <w:rsid w:val="00C64128"/>
    <w:rsid w:val="00C6561F"/>
    <w:rsid w:val="00C70650"/>
    <w:rsid w:val="00C734EB"/>
    <w:rsid w:val="00C7620B"/>
    <w:rsid w:val="00C7782B"/>
    <w:rsid w:val="00C80975"/>
    <w:rsid w:val="00C80A58"/>
    <w:rsid w:val="00C81D3A"/>
    <w:rsid w:val="00C82A88"/>
    <w:rsid w:val="00C83BC1"/>
    <w:rsid w:val="00C906EC"/>
    <w:rsid w:val="00C926B5"/>
    <w:rsid w:val="00C92774"/>
    <w:rsid w:val="00C93A10"/>
    <w:rsid w:val="00C93AB0"/>
    <w:rsid w:val="00C9441D"/>
    <w:rsid w:val="00C94EDA"/>
    <w:rsid w:val="00C95268"/>
    <w:rsid w:val="00CA0A89"/>
    <w:rsid w:val="00CA0CB7"/>
    <w:rsid w:val="00CA12B3"/>
    <w:rsid w:val="00CA15BA"/>
    <w:rsid w:val="00CA1AD7"/>
    <w:rsid w:val="00CA2829"/>
    <w:rsid w:val="00CA4A78"/>
    <w:rsid w:val="00CA786A"/>
    <w:rsid w:val="00CB08FB"/>
    <w:rsid w:val="00CB0A78"/>
    <w:rsid w:val="00CB3415"/>
    <w:rsid w:val="00CB5507"/>
    <w:rsid w:val="00CB6025"/>
    <w:rsid w:val="00CB6D11"/>
    <w:rsid w:val="00CB7324"/>
    <w:rsid w:val="00CB7407"/>
    <w:rsid w:val="00CC0B41"/>
    <w:rsid w:val="00CC1C62"/>
    <w:rsid w:val="00CC6FF2"/>
    <w:rsid w:val="00CD3E89"/>
    <w:rsid w:val="00CD519C"/>
    <w:rsid w:val="00CE2A31"/>
    <w:rsid w:val="00CE3CDE"/>
    <w:rsid w:val="00CE4505"/>
    <w:rsid w:val="00CE4644"/>
    <w:rsid w:val="00CE5209"/>
    <w:rsid w:val="00CE5F87"/>
    <w:rsid w:val="00CE6F6A"/>
    <w:rsid w:val="00CF0607"/>
    <w:rsid w:val="00CF09B5"/>
    <w:rsid w:val="00CF1930"/>
    <w:rsid w:val="00CF2EBB"/>
    <w:rsid w:val="00CF38D0"/>
    <w:rsid w:val="00CF7521"/>
    <w:rsid w:val="00CF79B7"/>
    <w:rsid w:val="00D00C9A"/>
    <w:rsid w:val="00D0263D"/>
    <w:rsid w:val="00D045A2"/>
    <w:rsid w:val="00D04F6D"/>
    <w:rsid w:val="00D056DE"/>
    <w:rsid w:val="00D0654B"/>
    <w:rsid w:val="00D10AA2"/>
    <w:rsid w:val="00D10D06"/>
    <w:rsid w:val="00D11028"/>
    <w:rsid w:val="00D122D0"/>
    <w:rsid w:val="00D15851"/>
    <w:rsid w:val="00D16ADD"/>
    <w:rsid w:val="00D17165"/>
    <w:rsid w:val="00D26D95"/>
    <w:rsid w:val="00D32B27"/>
    <w:rsid w:val="00D34AD7"/>
    <w:rsid w:val="00D35568"/>
    <w:rsid w:val="00D35ACA"/>
    <w:rsid w:val="00D40549"/>
    <w:rsid w:val="00D406F7"/>
    <w:rsid w:val="00D4195E"/>
    <w:rsid w:val="00D41FA4"/>
    <w:rsid w:val="00D435CE"/>
    <w:rsid w:val="00D43AA6"/>
    <w:rsid w:val="00D45924"/>
    <w:rsid w:val="00D50707"/>
    <w:rsid w:val="00D51208"/>
    <w:rsid w:val="00D526C6"/>
    <w:rsid w:val="00D5322B"/>
    <w:rsid w:val="00D53895"/>
    <w:rsid w:val="00D57DA4"/>
    <w:rsid w:val="00D60CE4"/>
    <w:rsid w:val="00D6261F"/>
    <w:rsid w:val="00D62F4B"/>
    <w:rsid w:val="00D679DF"/>
    <w:rsid w:val="00D71EA6"/>
    <w:rsid w:val="00D7205B"/>
    <w:rsid w:val="00D7366B"/>
    <w:rsid w:val="00D77DA7"/>
    <w:rsid w:val="00D80AF3"/>
    <w:rsid w:val="00D81349"/>
    <w:rsid w:val="00D81AB9"/>
    <w:rsid w:val="00D82CA1"/>
    <w:rsid w:val="00D84ABC"/>
    <w:rsid w:val="00D85F53"/>
    <w:rsid w:val="00D9490F"/>
    <w:rsid w:val="00D9531F"/>
    <w:rsid w:val="00D97602"/>
    <w:rsid w:val="00DA16BE"/>
    <w:rsid w:val="00DA2DDF"/>
    <w:rsid w:val="00DA2F86"/>
    <w:rsid w:val="00DA4315"/>
    <w:rsid w:val="00DA487C"/>
    <w:rsid w:val="00DA5302"/>
    <w:rsid w:val="00DA5C89"/>
    <w:rsid w:val="00DA759F"/>
    <w:rsid w:val="00DB0534"/>
    <w:rsid w:val="00DB0F3E"/>
    <w:rsid w:val="00DB1DB7"/>
    <w:rsid w:val="00DB1FC3"/>
    <w:rsid w:val="00DC1C94"/>
    <w:rsid w:val="00DC47CE"/>
    <w:rsid w:val="00DC597F"/>
    <w:rsid w:val="00DC681D"/>
    <w:rsid w:val="00DC7283"/>
    <w:rsid w:val="00DC72C9"/>
    <w:rsid w:val="00DD1D17"/>
    <w:rsid w:val="00DD24E6"/>
    <w:rsid w:val="00DD2690"/>
    <w:rsid w:val="00DD2880"/>
    <w:rsid w:val="00DD2B89"/>
    <w:rsid w:val="00DD3D8C"/>
    <w:rsid w:val="00DD5031"/>
    <w:rsid w:val="00DD660E"/>
    <w:rsid w:val="00DE0732"/>
    <w:rsid w:val="00DE3420"/>
    <w:rsid w:val="00DE3C6A"/>
    <w:rsid w:val="00DE458E"/>
    <w:rsid w:val="00DE4D42"/>
    <w:rsid w:val="00DE50E5"/>
    <w:rsid w:val="00DE53F3"/>
    <w:rsid w:val="00DF041C"/>
    <w:rsid w:val="00DF2DEE"/>
    <w:rsid w:val="00DF57F2"/>
    <w:rsid w:val="00DF5AB1"/>
    <w:rsid w:val="00DF6FF8"/>
    <w:rsid w:val="00DF73E5"/>
    <w:rsid w:val="00DF74D4"/>
    <w:rsid w:val="00E02EE9"/>
    <w:rsid w:val="00E052BD"/>
    <w:rsid w:val="00E05573"/>
    <w:rsid w:val="00E05F62"/>
    <w:rsid w:val="00E06D10"/>
    <w:rsid w:val="00E10023"/>
    <w:rsid w:val="00E10582"/>
    <w:rsid w:val="00E106D5"/>
    <w:rsid w:val="00E13CFF"/>
    <w:rsid w:val="00E14B73"/>
    <w:rsid w:val="00E15A71"/>
    <w:rsid w:val="00E16797"/>
    <w:rsid w:val="00E20DDD"/>
    <w:rsid w:val="00E20EC9"/>
    <w:rsid w:val="00E22859"/>
    <w:rsid w:val="00E22EA5"/>
    <w:rsid w:val="00E235D0"/>
    <w:rsid w:val="00E243CC"/>
    <w:rsid w:val="00E243DD"/>
    <w:rsid w:val="00E31219"/>
    <w:rsid w:val="00E31E56"/>
    <w:rsid w:val="00E32151"/>
    <w:rsid w:val="00E32353"/>
    <w:rsid w:val="00E32672"/>
    <w:rsid w:val="00E34AB3"/>
    <w:rsid w:val="00E37177"/>
    <w:rsid w:val="00E43CFC"/>
    <w:rsid w:val="00E4639B"/>
    <w:rsid w:val="00E47814"/>
    <w:rsid w:val="00E500F8"/>
    <w:rsid w:val="00E518A9"/>
    <w:rsid w:val="00E52060"/>
    <w:rsid w:val="00E523E7"/>
    <w:rsid w:val="00E52822"/>
    <w:rsid w:val="00E52DEA"/>
    <w:rsid w:val="00E53428"/>
    <w:rsid w:val="00E54F02"/>
    <w:rsid w:val="00E6132A"/>
    <w:rsid w:val="00E63264"/>
    <w:rsid w:val="00E6418F"/>
    <w:rsid w:val="00E642DF"/>
    <w:rsid w:val="00E65DCB"/>
    <w:rsid w:val="00E66AAC"/>
    <w:rsid w:val="00E70A52"/>
    <w:rsid w:val="00E7435F"/>
    <w:rsid w:val="00E74657"/>
    <w:rsid w:val="00E74C92"/>
    <w:rsid w:val="00E767E1"/>
    <w:rsid w:val="00E854A1"/>
    <w:rsid w:val="00E86C32"/>
    <w:rsid w:val="00E86DCE"/>
    <w:rsid w:val="00E873FA"/>
    <w:rsid w:val="00E9387D"/>
    <w:rsid w:val="00E95FDE"/>
    <w:rsid w:val="00E95FFC"/>
    <w:rsid w:val="00E96C24"/>
    <w:rsid w:val="00EA02C6"/>
    <w:rsid w:val="00EA10AC"/>
    <w:rsid w:val="00EA3009"/>
    <w:rsid w:val="00EA3C0D"/>
    <w:rsid w:val="00EA3FF3"/>
    <w:rsid w:val="00EA73D5"/>
    <w:rsid w:val="00EB30A8"/>
    <w:rsid w:val="00EB3E5F"/>
    <w:rsid w:val="00EB42F5"/>
    <w:rsid w:val="00EB6724"/>
    <w:rsid w:val="00EB71EA"/>
    <w:rsid w:val="00EB77D0"/>
    <w:rsid w:val="00EC10AD"/>
    <w:rsid w:val="00EC582E"/>
    <w:rsid w:val="00EC6D9A"/>
    <w:rsid w:val="00EC7C7A"/>
    <w:rsid w:val="00ED184C"/>
    <w:rsid w:val="00ED1C33"/>
    <w:rsid w:val="00ED2A11"/>
    <w:rsid w:val="00ED3875"/>
    <w:rsid w:val="00ED3ED9"/>
    <w:rsid w:val="00ED41A8"/>
    <w:rsid w:val="00ED48E6"/>
    <w:rsid w:val="00ED6D3E"/>
    <w:rsid w:val="00EE24AD"/>
    <w:rsid w:val="00EE2DFF"/>
    <w:rsid w:val="00EE476B"/>
    <w:rsid w:val="00EF2E06"/>
    <w:rsid w:val="00EF32EB"/>
    <w:rsid w:val="00EF4FF4"/>
    <w:rsid w:val="00EF6B9C"/>
    <w:rsid w:val="00EF74B9"/>
    <w:rsid w:val="00F0002C"/>
    <w:rsid w:val="00F038EE"/>
    <w:rsid w:val="00F05FF5"/>
    <w:rsid w:val="00F060F7"/>
    <w:rsid w:val="00F1008D"/>
    <w:rsid w:val="00F126EB"/>
    <w:rsid w:val="00F12933"/>
    <w:rsid w:val="00F136B5"/>
    <w:rsid w:val="00F163D6"/>
    <w:rsid w:val="00F175D5"/>
    <w:rsid w:val="00F20005"/>
    <w:rsid w:val="00F22B94"/>
    <w:rsid w:val="00F24998"/>
    <w:rsid w:val="00F24D11"/>
    <w:rsid w:val="00F253F6"/>
    <w:rsid w:val="00F25450"/>
    <w:rsid w:val="00F263CF"/>
    <w:rsid w:val="00F3122D"/>
    <w:rsid w:val="00F322E8"/>
    <w:rsid w:val="00F34168"/>
    <w:rsid w:val="00F344BF"/>
    <w:rsid w:val="00F36AE2"/>
    <w:rsid w:val="00F36CCB"/>
    <w:rsid w:val="00F404D3"/>
    <w:rsid w:val="00F41E88"/>
    <w:rsid w:val="00F4499C"/>
    <w:rsid w:val="00F45EC8"/>
    <w:rsid w:val="00F4640C"/>
    <w:rsid w:val="00F46C0E"/>
    <w:rsid w:val="00F47849"/>
    <w:rsid w:val="00F502DB"/>
    <w:rsid w:val="00F509CF"/>
    <w:rsid w:val="00F51133"/>
    <w:rsid w:val="00F51EAD"/>
    <w:rsid w:val="00F5219A"/>
    <w:rsid w:val="00F531A6"/>
    <w:rsid w:val="00F548B2"/>
    <w:rsid w:val="00F5640E"/>
    <w:rsid w:val="00F56D28"/>
    <w:rsid w:val="00F56EC6"/>
    <w:rsid w:val="00F5780C"/>
    <w:rsid w:val="00F624D0"/>
    <w:rsid w:val="00F62734"/>
    <w:rsid w:val="00F6291A"/>
    <w:rsid w:val="00F67B68"/>
    <w:rsid w:val="00F75385"/>
    <w:rsid w:val="00F76632"/>
    <w:rsid w:val="00F76D87"/>
    <w:rsid w:val="00F809D2"/>
    <w:rsid w:val="00F80E52"/>
    <w:rsid w:val="00F8297A"/>
    <w:rsid w:val="00F82FEE"/>
    <w:rsid w:val="00F84DFF"/>
    <w:rsid w:val="00F84FB3"/>
    <w:rsid w:val="00F85F72"/>
    <w:rsid w:val="00F86036"/>
    <w:rsid w:val="00F861C3"/>
    <w:rsid w:val="00F87926"/>
    <w:rsid w:val="00F87C46"/>
    <w:rsid w:val="00F87C8F"/>
    <w:rsid w:val="00F87D14"/>
    <w:rsid w:val="00FA0971"/>
    <w:rsid w:val="00FA14E1"/>
    <w:rsid w:val="00FA28D6"/>
    <w:rsid w:val="00FA3374"/>
    <w:rsid w:val="00FA6BB3"/>
    <w:rsid w:val="00FA7632"/>
    <w:rsid w:val="00FB03E2"/>
    <w:rsid w:val="00FB1749"/>
    <w:rsid w:val="00FC0D2F"/>
    <w:rsid w:val="00FC1D15"/>
    <w:rsid w:val="00FC3716"/>
    <w:rsid w:val="00FC3E01"/>
    <w:rsid w:val="00FC3F4A"/>
    <w:rsid w:val="00FC5BF5"/>
    <w:rsid w:val="00FC78DD"/>
    <w:rsid w:val="00FC798E"/>
    <w:rsid w:val="00FD08E6"/>
    <w:rsid w:val="00FD61C1"/>
    <w:rsid w:val="00FD7AEA"/>
    <w:rsid w:val="00FE0916"/>
    <w:rsid w:val="00FE0EE6"/>
    <w:rsid w:val="00FE206E"/>
    <w:rsid w:val="00FE4209"/>
    <w:rsid w:val="00FE561F"/>
    <w:rsid w:val="00FE5B17"/>
    <w:rsid w:val="00FF0947"/>
    <w:rsid w:val="00FF10AF"/>
    <w:rsid w:val="00FF2256"/>
    <w:rsid w:val="00FF22DB"/>
    <w:rsid w:val="00FF2554"/>
    <w:rsid w:val="00FF255F"/>
    <w:rsid w:val="00FF3FA0"/>
    <w:rsid w:val="00FF5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6004"/>
  <w15:chartTrackingRefBased/>
  <w15:docId w15:val="{E1517072-ED68-47B6-8AAC-4B50049C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2D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tyl moj,Akapit z listą11,podpunkt ankietyy"/>
    <w:basedOn w:val="Normalny"/>
    <w:link w:val="AkapitzlistZnak"/>
    <w:uiPriority w:val="72"/>
    <w:qFormat/>
    <w:rsid w:val="009C2DB3"/>
    <w:pPr>
      <w:ind w:left="720"/>
      <w:contextualSpacing/>
    </w:pPr>
  </w:style>
  <w:style w:type="character" w:styleId="Odwoaniedokomentarza">
    <w:name w:val="annotation reference"/>
    <w:basedOn w:val="Domylnaczcionkaakapitu"/>
    <w:uiPriority w:val="99"/>
    <w:semiHidden/>
    <w:unhideWhenUsed/>
    <w:rsid w:val="000C47EB"/>
    <w:rPr>
      <w:sz w:val="16"/>
      <w:szCs w:val="16"/>
    </w:rPr>
  </w:style>
  <w:style w:type="paragraph" w:styleId="Tekstkomentarza">
    <w:name w:val="annotation text"/>
    <w:basedOn w:val="Normalny"/>
    <w:link w:val="TekstkomentarzaZnak"/>
    <w:uiPriority w:val="99"/>
    <w:unhideWhenUsed/>
    <w:rsid w:val="000C47EB"/>
    <w:pPr>
      <w:spacing w:line="240" w:lineRule="auto"/>
    </w:pPr>
    <w:rPr>
      <w:sz w:val="20"/>
      <w:szCs w:val="20"/>
    </w:rPr>
  </w:style>
  <w:style w:type="character" w:customStyle="1" w:styleId="TekstkomentarzaZnak">
    <w:name w:val="Tekst komentarza Znak"/>
    <w:basedOn w:val="Domylnaczcionkaakapitu"/>
    <w:link w:val="Tekstkomentarza"/>
    <w:uiPriority w:val="99"/>
    <w:rsid w:val="000C47EB"/>
    <w:rPr>
      <w:sz w:val="20"/>
      <w:szCs w:val="20"/>
    </w:rPr>
  </w:style>
  <w:style w:type="paragraph" w:styleId="Tematkomentarza">
    <w:name w:val="annotation subject"/>
    <w:basedOn w:val="Tekstkomentarza"/>
    <w:next w:val="Tekstkomentarza"/>
    <w:link w:val="TematkomentarzaZnak"/>
    <w:uiPriority w:val="99"/>
    <w:semiHidden/>
    <w:unhideWhenUsed/>
    <w:rsid w:val="000C47EB"/>
    <w:rPr>
      <w:b/>
      <w:bCs/>
    </w:rPr>
  </w:style>
  <w:style w:type="character" w:customStyle="1" w:styleId="TematkomentarzaZnak">
    <w:name w:val="Temat komentarza Znak"/>
    <w:basedOn w:val="TekstkomentarzaZnak"/>
    <w:link w:val="Tematkomentarza"/>
    <w:uiPriority w:val="99"/>
    <w:semiHidden/>
    <w:rsid w:val="000C47EB"/>
    <w:rPr>
      <w:b/>
      <w:bCs/>
      <w:sz w:val="20"/>
      <w:szCs w:val="20"/>
    </w:rPr>
  </w:style>
  <w:style w:type="paragraph" w:styleId="Tekstdymka">
    <w:name w:val="Balloon Text"/>
    <w:basedOn w:val="Normalny"/>
    <w:link w:val="TekstdymkaZnak"/>
    <w:uiPriority w:val="99"/>
    <w:semiHidden/>
    <w:unhideWhenUsed/>
    <w:rsid w:val="000C47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7EB"/>
    <w:rPr>
      <w:rFonts w:ascii="Segoe UI" w:hAnsi="Segoe UI" w:cs="Segoe UI"/>
      <w:sz w:val="18"/>
      <w:szCs w:val="18"/>
    </w:rPr>
  </w:style>
  <w:style w:type="character" w:customStyle="1" w:styleId="AkapitzlistZnak">
    <w:name w:val="Akapit z listą Znak"/>
    <w:aliases w:val="Styl moj Znak,Akapit z listą11 Znak,podpunkt ankietyy Znak"/>
    <w:link w:val="Akapitzlist"/>
    <w:uiPriority w:val="34"/>
    <w:locked/>
    <w:rsid w:val="00C03ECF"/>
  </w:style>
  <w:style w:type="paragraph" w:styleId="Nagwek">
    <w:name w:val="header"/>
    <w:basedOn w:val="Normalny"/>
    <w:link w:val="NagwekZnak"/>
    <w:uiPriority w:val="99"/>
    <w:unhideWhenUsed/>
    <w:rsid w:val="00687D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D33"/>
  </w:style>
  <w:style w:type="paragraph" w:styleId="Stopka">
    <w:name w:val="footer"/>
    <w:basedOn w:val="Normalny"/>
    <w:link w:val="StopkaZnak"/>
    <w:uiPriority w:val="99"/>
    <w:unhideWhenUsed/>
    <w:rsid w:val="00687D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D33"/>
  </w:style>
  <w:style w:type="paragraph" w:styleId="Poprawka">
    <w:name w:val="Revision"/>
    <w:hidden/>
    <w:uiPriority w:val="99"/>
    <w:semiHidden/>
    <w:rsid w:val="002177F1"/>
    <w:pPr>
      <w:spacing w:after="0" w:line="240" w:lineRule="auto"/>
    </w:pPr>
  </w:style>
  <w:style w:type="paragraph" w:customStyle="1" w:styleId="Default">
    <w:name w:val="Default"/>
    <w:rsid w:val="004770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Domylnaczcionkaakapitu"/>
    <w:rsid w:val="004B35BF"/>
    <w:rPr>
      <w:rFonts w:ascii="Segoe UI" w:hAnsi="Segoe UI" w:cs="Segoe UI" w:hint="default"/>
      <w:sz w:val="18"/>
      <w:szCs w:val="18"/>
    </w:rPr>
  </w:style>
  <w:style w:type="paragraph" w:customStyle="1" w:styleId="pf0">
    <w:name w:val="pf0"/>
    <w:basedOn w:val="Normalny"/>
    <w:rsid w:val="0072106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84">
      <w:bodyDiv w:val="1"/>
      <w:marLeft w:val="0"/>
      <w:marRight w:val="0"/>
      <w:marTop w:val="0"/>
      <w:marBottom w:val="0"/>
      <w:divBdr>
        <w:top w:val="none" w:sz="0" w:space="0" w:color="auto"/>
        <w:left w:val="none" w:sz="0" w:space="0" w:color="auto"/>
        <w:bottom w:val="none" w:sz="0" w:space="0" w:color="auto"/>
        <w:right w:val="none" w:sz="0" w:space="0" w:color="auto"/>
      </w:divBdr>
    </w:div>
    <w:div w:id="55320440">
      <w:bodyDiv w:val="1"/>
      <w:marLeft w:val="0"/>
      <w:marRight w:val="0"/>
      <w:marTop w:val="0"/>
      <w:marBottom w:val="0"/>
      <w:divBdr>
        <w:top w:val="none" w:sz="0" w:space="0" w:color="auto"/>
        <w:left w:val="none" w:sz="0" w:space="0" w:color="auto"/>
        <w:bottom w:val="none" w:sz="0" w:space="0" w:color="auto"/>
        <w:right w:val="none" w:sz="0" w:space="0" w:color="auto"/>
      </w:divBdr>
    </w:div>
    <w:div w:id="189346062">
      <w:bodyDiv w:val="1"/>
      <w:marLeft w:val="0"/>
      <w:marRight w:val="0"/>
      <w:marTop w:val="0"/>
      <w:marBottom w:val="0"/>
      <w:divBdr>
        <w:top w:val="none" w:sz="0" w:space="0" w:color="auto"/>
        <w:left w:val="none" w:sz="0" w:space="0" w:color="auto"/>
        <w:bottom w:val="none" w:sz="0" w:space="0" w:color="auto"/>
        <w:right w:val="none" w:sz="0" w:space="0" w:color="auto"/>
      </w:divBdr>
    </w:div>
    <w:div w:id="227426741">
      <w:bodyDiv w:val="1"/>
      <w:marLeft w:val="0"/>
      <w:marRight w:val="0"/>
      <w:marTop w:val="0"/>
      <w:marBottom w:val="0"/>
      <w:divBdr>
        <w:top w:val="none" w:sz="0" w:space="0" w:color="auto"/>
        <w:left w:val="none" w:sz="0" w:space="0" w:color="auto"/>
        <w:bottom w:val="none" w:sz="0" w:space="0" w:color="auto"/>
        <w:right w:val="none" w:sz="0" w:space="0" w:color="auto"/>
      </w:divBdr>
    </w:div>
    <w:div w:id="248394813">
      <w:bodyDiv w:val="1"/>
      <w:marLeft w:val="0"/>
      <w:marRight w:val="0"/>
      <w:marTop w:val="0"/>
      <w:marBottom w:val="0"/>
      <w:divBdr>
        <w:top w:val="none" w:sz="0" w:space="0" w:color="auto"/>
        <w:left w:val="none" w:sz="0" w:space="0" w:color="auto"/>
        <w:bottom w:val="none" w:sz="0" w:space="0" w:color="auto"/>
        <w:right w:val="none" w:sz="0" w:space="0" w:color="auto"/>
      </w:divBdr>
    </w:div>
    <w:div w:id="261493735">
      <w:bodyDiv w:val="1"/>
      <w:marLeft w:val="0"/>
      <w:marRight w:val="0"/>
      <w:marTop w:val="0"/>
      <w:marBottom w:val="0"/>
      <w:divBdr>
        <w:top w:val="none" w:sz="0" w:space="0" w:color="auto"/>
        <w:left w:val="none" w:sz="0" w:space="0" w:color="auto"/>
        <w:bottom w:val="none" w:sz="0" w:space="0" w:color="auto"/>
        <w:right w:val="none" w:sz="0" w:space="0" w:color="auto"/>
      </w:divBdr>
    </w:div>
    <w:div w:id="388652782">
      <w:bodyDiv w:val="1"/>
      <w:marLeft w:val="0"/>
      <w:marRight w:val="0"/>
      <w:marTop w:val="0"/>
      <w:marBottom w:val="0"/>
      <w:divBdr>
        <w:top w:val="none" w:sz="0" w:space="0" w:color="auto"/>
        <w:left w:val="none" w:sz="0" w:space="0" w:color="auto"/>
        <w:bottom w:val="none" w:sz="0" w:space="0" w:color="auto"/>
        <w:right w:val="none" w:sz="0" w:space="0" w:color="auto"/>
      </w:divBdr>
    </w:div>
    <w:div w:id="394283173">
      <w:bodyDiv w:val="1"/>
      <w:marLeft w:val="0"/>
      <w:marRight w:val="0"/>
      <w:marTop w:val="0"/>
      <w:marBottom w:val="0"/>
      <w:divBdr>
        <w:top w:val="none" w:sz="0" w:space="0" w:color="auto"/>
        <w:left w:val="none" w:sz="0" w:space="0" w:color="auto"/>
        <w:bottom w:val="none" w:sz="0" w:space="0" w:color="auto"/>
        <w:right w:val="none" w:sz="0" w:space="0" w:color="auto"/>
      </w:divBdr>
    </w:div>
    <w:div w:id="397748913">
      <w:bodyDiv w:val="1"/>
      <w:marLeft w:val="0"/>
      <w:marRight w:val="0"/>
      <w:marTop w:val="0"/>
      <w:marBottom w:val="0"/>
      <w:divBdr>
        <w:top w:val="none" w:sz="0" w:space="0" w:color="auto"/>
        <w:left w:val="none" w:sz="0" w:space="0" w:color="auto"/>
        <w:bottom w:val="none" w:sz="0" w:space="0" w:color="auto"/>
        <w:right w:val="none" w:sz="0" w:space="0" w:color="auto"/>
      </w:divBdr>
    </w:div>
    <w:div w:id="573779184">
      <w:bodyDiv w:val="1"/>
      <w:marLeft w:val="0"/>
      <w:marRight w:val="0"/>
      <w:marTop w:val="0"/>
      <w:marBottom w:val="0"/>
      <w:divBdr>
        <w:top w:val="none" w:sz="0" w:space="0" w:color="auto"/>
        <w:left w:val="none" w:sz="0" w:space="0" w:color="auto"/>
        <w:bottom w:val="none" w:sz="0" w:space="0" w:color="auto"/>
        <w:right w:val="none" w:sz="0" w:space="0" w:color="auto"/>
      </w:divBdr>
    </w:div>
    <w:div w:id="620259699">
      <w:bodyDiv w:val="1"/>
      <w:marLeft w:val="0"/>
      <w:marRight w:val="0"/>
      <w:marTop w:val="0"/>
      <w:marBottom w:val="0"/>
      <w:divBdr>
        <w:top w:val="none" w:sz="0" w:space="0" w:color="auto"/>
        <w:left w:val="none" w:sz="0" w:space="0" w:color="auto"/>
        <w:bottom w:val="none" w:sz="0" w:space="0" w:color="auto"/>
        <w:right w:val="none" w:sz="0" w:space="0" w:color="auto"/>
      </w:divBdr>
    </w:div>
    <w:div w:id="796022045">
      <w:bodyDiv w:val="1"/>
      <w:marLeft w:val="0"/>
      <w:marRight w:val="0"/>
      <w:marTop w:val="0"/>
      <w:marBottom w:val="0"/>
      <w:divBdr>
        <w:top w:val="none" w:sz="0" w:space="0" w:color="auto"/>
        <w:left w:val="none" w:sz="0" w:space="0" w:color="auto"/>
        <w:bottom w:val="none" w:sz="0" w:space="0" w:color="auto"/>
        <w:right w:val="none" w:sz="0" w:space="0" w:color="auto"/>
      </w:divBdr>
    </w:div>
    <w:div w:id="857693941">
      <w:bodyDiv w:val="1"/>
      <w:marLeft w:val="0"/>
      <w:marRight w:val="0"/>
      <w:marTop w:val="0"/>
      <w:marBottom w:val="0"/>
      <w:divBdr>
        <w:top w:val="none" w:sz="0" w:space="0" w:color="auto"/>
        <w:left w:val="none" w:sz="0" w:space="0" w:color="auto"/>
        <w:bottom w:val="none" w:sz="0" w:space="0" w:color="auto"/>
        <w:right w:val="none" w:sz="0" w:space="0" w:color="auto"/>
      </w:divBdr>
    </w:div>
    <w:div w:id="900989605">
      <w:bodyDiv w:val="1"/>
      <w:marLeft w:val="0"/>
      <w:marRight w:val="0"/>
      <w:marTop w:val="0"/>
      <w:marBottom w:val="0"/>
      <w:divBdr>
        <w:top w:val="none" w:sz="0" w:space="0" w:color="auto"/>
        <w:left w:val="none" w:sz="0" w:space="0" w:color="auto"/>
        <w:bottom w:val="none" w:sz="0" w:space="0" w:color="auto"/>
        <w:right w:val="none" w:sz="0" w:space="0" w:color="auto"/>
      </w:divBdr>
    </w:div>
    <w:div w:id="1041712350">
      <w:bodyDiv w:val="1"/>
      <w:marLeft w:val="0"/>
      <w:marRight w:val="0"/>
      <w:marTop w:val="0"/>
      <w:marBottom w:val="0"/>
      <w:divBdr>
        <w:top w:val="none" w:sz="0" w:space="0" w:color="auto"/>
        <w:left w:val="none" w:sz="0" w:space="0" w:color="auto"/>
        <w:bottom w:val="none" w:sz="0" w:space="0" w:color="auto"/>
        <w:right w:val="none" w:sz="0" w:space="0" w:color="auto"/>
      </w:divBdr>
    </w:div>
    <w:div w:id="1054157660">
      <w:bodyDiv w:val="1"/>
      <w:marLeft w:val="0"/>
      <w:marRight w:val="0"/>
      <w:marTop w:val="0"/>
      <w:marBottom w:val="0"/>
      <w:divBdr>
        <w:top w:val="none" w:sz="0" w:space="0" w:color="auto"/>
        <w:left w:val="none" w:sz="0" w:space="0" w:color="auto"/>
        <w:bottom w:val="none" w:sz="0" w:space="0" w:color="auto"/>
        <w:right w:val="none" w:sz="0" w:space="0" w:color="auto"/>
      </w:divBdr>
    </w:div>
    <w:div w:id="1125659525">
      <w:bodyDiv w:val="1"/>
      <w:marLeft w:val="0"/>
      <w:marRight w:val="0"/>
      <w:marTop w:val="0"/>
      <w:marBottom w:val="0"/>
      <w:divBdr>
        <w:top w:val="none" w:sz="0" w:space="0" w:color="auto"/>
        <w:left w:val="none" w:sz="0" w:space="0" w:color="auto"/>
        <w:bottom w:val="none" w:sz="0" w:space="0" w:color="auto"/>
        <w:right w:val="none" w:sz="0" w:space="0" w:color="auto"/>
      </w:divBdr>
    </w:div>
    <w:div w:id="1174998539">
      <w:bodyDiv w:val="1"/>
      <w:marLeft w:val="0"/>
      <w:marRight w:val="0"/>
      <w:marTop w:val="0"/>
      <w:marBottom w:val="0"/>
      <w:divBdr>
        <w:top w:val="none" w:sz="0" w:space="0" w:color="auto"/>
        <w:left w:val="none" w:sz="0" w:space="0" w:color="auto"/>
        <w:bottom w:val="none" w:sz="0" w:space="0" w:color="auto"/>
        <w:right w:val="none" w:sz="0" w:space="0" w:color="auto"/>
      </w:divBdr>
    </w:div>
    <w:div w:id="1387218239">
      <w:bodyDiv w:val="1"/>
      <w:marLeft w:val="0"/>
      <w:marRight w:val="0"/>
      <w:marTop w:val="0"/>
      <w:marBottom w:val="0"/>
      <w:divBdr>
        <w:top w:val="none" w:sz="0" w:space="0" w:color="auto"/>
        <w:left w:val="none" w:sz="0" w:space="0" w:color="auto"/>
        <w:bottom w:val="none" w:sz="0" w:space="0" w:color="auto"/>
        <w:right w:val="none" w:sz="0" w:space="0" w:color="auto"/>
      </w:divBdr>
    </w:div>
    <w:div w:id="1595899146">
      <w:bodyDiv w:val="1"/>
      <w:marLeft w:val="0"/>
      <w:marRight w:val="0"/>
      <w:marTop w:val="0"/>
      <w:marBottom w:val="0"/>
      <w:divBdr>
        <w:top w:val="none" w:sz="0" w:space="0" w:color="auto"/>
        <w:left w:val="none" w:sz="0" w:space="0" w:color="auto"/>
        <w:bottom w:val="none" w:sz="0" w:space="0" w:color="auto"/>
        <w:right w:val="none" w:sz="0" w:space="0" w:color="auto"/>
      </w:divBdr>
    </w:div>
    <w:div w:id="1655841328">
      <w:bodyDiv w:val="1"/>
      <w:marLeft w:val="0"/>
      <w:marRight w:val="0"/>
      <w:marTop w:val="0"/>
      <w:marBottom w:val="0"/>
      <w:divBdr>
        <w:top w:val="none" w:sz="0" w:space="0" w:color="auto"/>
        <w:left w:val="none" w:sz="0" w:space="0" w:color="auto"/>
        <w:bottom w:val="none" w:sz="0" w:space="0" w:color="auto"/>
        <w:right w:val="none" w:sz="0" w:space="0" w:color="auto"/>
      </w:divBdr>
    </w:div>
    <w:div w:id="1864900388">
      <w:bodyDiv w:val="1"/>
      <w:marLeft w:val="0"/>
      <w:marRight w:val="0"/>
      <w:marTop w:val="0"/>
      <w:marBottom w:val="0"/>
      <w:divBdr>
        <w:top w:val="none" w:sz="0" w:space="0" w:color="auto"/>
        <w:left w:val="none" w:sz="0" w:space="0" w:color="auto"/>
        <w:bottom w:val="none" w:sz="0" w:space="0" w:color="auto"/>
        <w:right w:val="none" w:sz="0" w:space="0" w:color="auto"/>
      </w:divBdr>
    </w:div>
    <w:div w:id="1946423008">
      <w:bodyDiv w:val="1"/>
      <w:marLeft w:val="0"/>
      <w:marRight w:val="0"/>
      <w:marTop w:val="0"/>
      <w:marBottom w:val="0"/>
      <w:divBdr>
        <w:top w:val="none" w:sz="0" w:space="0" w:color="auto"/>
        <w:left w:val="none" w:sz="0" w:space="0" w:color="auto"/>
        <w:bottom w:val="none" w:sz="0" w:space="0" w:color="auto"/>
        <w:right w:val="none" w:sz="0" w:space="0" w:color="auto"/>
      </w:divBdr>
    </w:div>
    <w:div w:id="2014380182">
      <w:bodyDiv w:val="1"/>
      <w:marLeft w:val="0"/>
      <w:marRight w:val="0"/>
      <w:marTop w:val="0"/>
      <w:marBottom w:val="0"/>
      <w:divBdr>
        <w:top w:val="none" w:sz="0" w:space="0" w:color="auto"/>
        <w:left w:val="none" w:sz="0" w:space="0" w:color="auto"/>
        <w:bottom w:val="none" w:sz="0" w:space="0" w:color="auto"/>
        <w:right w:val="none" w:sz="0" w:space="0" w:color="auto"/>
      </w:divBdr>
    </w:div>
    <w:div w:id="20492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AF18-77F9-45C4-B560-80EE5D95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2900</Words>
  <Characters>17405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Protas Anna</dc:creator>
  <cp:keywords/>
  <dc:description/>
  <cp:lastModifiedBy>Ewa Lech-Marańda</cp:lastModifiedBy>
  <cp:revision>2</cp:revision>
  <dcterms:created xsi:type="dcterms:W3CDTF">2022-12-31T16:02:00Z</dcterms:created>
  <dcterms:modified xsi:type="dcterms:W3CDTF">2022-12-31T16:02:00Z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c3ee76e35370a4fd05c42b683c455aab70dc882f38738c9d53141b935f7de38d</vt:lpwstr>
  </property>
</Properties>
</file>